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tabs>
          <w:tab w:val="right" w:leader="dot" w:pos="9070"/>
          <w:tab w:val="clear" w:pos="840"/>
          <w:tab w:val="clear" w:pos="8302"/>
        </w:tabs>
        <w:jc w:val="center"/>
        <w:rPr>
          <w:rFonts w:hint="eastAsia" w:ascii="仿宋" w:hAnsi="仿宋" w:eastAsia="仿宋" w:cs="仿宋"/>
          <w:b/>
          <w:sz w:val="28"/>
          <w:szCs w:val="28"/>
        </w:rPr>
      </w:pPr>
      <w:bookmarkStart w:id="0" w:name="_Toc27650"/>
      <w:r>
        <w:rPr>
          <w:rFonts w:hint="eastAsia" w:ascii="仿宋" w:hAnsi="仿宋" w:eastAsia="仿宋" w:cs="仿宋"/>
          <w:b/>
          <w:sz w:val="28"/>
          <w:szCs w:val="28"/>
        </w:rPr>
        <w:t>目录</w:t>
      </w:r>
    </w:p>
    <w:p>
      <w:pPr>
        <w:pStyle w:val="6"/>
        <w:tabs>
          <w:tab w:val="right" w:leader="dot" w:pos="9070"/>
          <w:tab w:val="clear" w:pos="840"/>
          <w:tab w:val="clear" w:pos="8302"/>
        </w:tabs>
        <w:rPr>
          <w:rFonts w:hint="eastAsia" w:ascii="微软雅黑" w:hAnsi="微软雅黑" w:eastAsia="微软雅黑" w:cs="微软雅黑"/>
          <w:szCs w:val="21"/>
        </w:rPr>
      </w:pPr>
      <w:r>
        <w:rPr>
          <w:rFonts w:hint="eastAsia" w:ascii="微软雅黑" w:hAnsi="微软雅黑" w:eastAsia="微软雅黑" w:cs="微软雅黑"/>
          <w:b/>
          <w:szCs w:val="21"/>
        </w:rPr>
        <w:fldChar w:fldCharType="begin"/>
      </w:r>
      <w:r>
        <w:rPr>
          <w:rFonts w:hint="eastAsia" w:ascii="微软雅黑" w:hAnsi="微软雅黑" w:eastAsia="微软雅黑" w:cs="微软雅黑"/>
          <w:b/>
          <w:szCs w:val="21"/>
        </w:rPr>
        <w:instrText xml:space="preserve"> TOC \* MERGEFORMAT </w:instrText>
      </w:r>
      <w:r>
        <w:rPr>
          <w:rFonts w:hint="eastAsia" w:ascii="微软雅黑" w:hAnsi="微软雅黑" w:eastAsia="微软雅黑" w:cs="微软雅黑"/>
          <w:b/>
          <w:szCs w:val="21"/>
        </w:rPr>
        <w:fldChar w:fldCharType="separate"/>
      </w:r>
      <w:r>
        <w:rPr>
          <w:rFonts w:hint="eastAsia" w:ascii="微软雅黑" w:hAnsi="微软雅黑" w:eastAsia="微软雅黑" w:cs="微软雅黑"/>
          <w:szCs w:val="21"/>
        </w:rPr>
        <w:t>第一部分  招标邀请函</w:t>
      </w:r>
      <w:r>
        <w:rPr>
          <w:rFonts w:hint="eastAsia" w:ascii="微软雅黑" w:hAnsi="微软雅黑" w:eastAsia="微软雅黑" w:cs="微软雅黑"/>
          <w:szCs w:val="21"/>
        </w:rPr>
        <w:tab/>
      </w: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PAGEREF _Toc22400 </w:instrText>
      </w:r>
      <w:r>
        <w:rPr>
          <w:rFonts w:hint="eastAsia" w:ascii="微软雅黑" w:hAnsi="微软雅黑" w:eastAsia="微软雅黑" w:cs="微软雅黑"/>
          <w:szCs w:val="21"/>
        </w:rPr>
        <w:fldChar w:fldCharType="separate"/>
      </w:r>
      <w:r>
        <w:rPr>
          <w:rFonts w:hint="eastAsia" w:ascii="微软雅黑" w:hAnsi="微软雅黑" w:eastAsia="微软雅黑" w:cs="微软雅黑"/>
          <w:szCs w:val="21"/>
        </w:rPr>
        <w:t>2</w:t>
      </w:r>
      <w:r>
        <w:rPr>
          <w:rFonts w:hint="eastAsia" w:ascii="微软雅黑" w:hAnsi="微软雅黑" w:eastAsia="微软雅黑" w:cs="微软雅黑"/>
          <w:szCs w:val="21"/>
        </w:rPr>
        <w:fldChar w:fldCharType="end"/>
      </w:r>
    </w:p>
    <w:p>
      <w:pPr>
        <w:pStyle w:val="6"/>
        <w:tabs>
          <w:tab w:val="right" w:leader="dot" w:pos="9070"/>
          <w:tab w:val="clear" w:pos="840"/>
          <w:tab w:val="clear" w:pos="8302"/>
        </w:tabs>
        <w:rPr>
          <w:rFonts w:hint="eastAsia" w:ascii="微软雅黑" w:hAnsi="微软雅黑" w:eastAsia="微软雅黑" w:cs="微软雅黑"/>
          <w:szCs w:val="21"/>
        </w:rPr>
      </w:pPr>
      <w:r>
        <w:rPr>
          <w:rFonts w:hint="eastAsia" w:ascii="微软雅黑" w:hAnsi="微软雅黑" w:eastAsia="微软雅黑" w:cs="微软雅黑"/>
          <w:szCs w:val="21"/>
        </w:rPr>
        <w:t>第二部分 投标商须知</w:t>
      </w:r>
      <w:r>
        <w:rPr>
          <w:rFonts w:hint="eastAsia" w:ascii="微软雅黑" w:hAnsi="微软雅黑" w:eastAsia="微软雅黑" w:cs="微软雅黑"/>
          <w:szCs w:val="21"/>
        </w:rPr>
        <w:tab/>
      </w: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PAGEREF _Toc27650 </w:instrText>
      </w:r>
      <w:r>
        <w:rPr>
          <w:rFonts w:hint="eastAsia" w:ascii="微软雅黑" w:hAnsi="微软雅黑" w:eastAsia="微软雅黑" w:cs="微软雅黑"/>
          <w:szCs w:val="21"/>
        </w:rPr>
        <w:fldChar w:fldCharType="separate"/>
      </w:r>
      <w:r>
        <w:rPr>
          <w:rFonts w:hint="eastAsia" w:ascii="微软雅黑" w:hAnsi="微软雅黑" w:eastAsia="微软雅黑" w:cs="微软雅黑"/>
          <w:szCs w:val="21"/>
        </w:rPr>
        <w:t>3</w:t>
      </w:r>
      <w:r>
        <w:rPr>
          <w:rFonts w:hint="eastAsia" w:ascii="微软雅黑" w:hAnsi="微软雅黑" w:eastAsia="微软雅黑" w:cs="微软雅黑"/>
          <w:szCs w:val="21"/>
        </w:rPr>
        <w:fldChar w:fldCharType="end"/>
      </w:r>
    </w:p>
    <w:p>
      <w:pPr>
        <w:pStyle w:val="8"/>
        <w:tabs>
          <w:tab w:val="right" w:leader="dot" w:pos="9070"/>
        </w:tabs>
        <w:rPr>
          <w:rFonts w:hint="eastAsia" w:ascii="微软雅黑" w:hAnsi="微软雅黑" w:eastAsia="微软雅黑" w:cs="微软雅黑"/>
          <w:sz w:val="21"/>
          <w:szCs w:val="21"/>
        </w:rPr>
      </w:pPr>
      <w:r>
        <w:rPr>
          <w:rFonts w:hint="eastAsia" w:ascii="微软雅黑" w:hAnsi="微软雅黑" w:eastAsia="微软雅黑" w:cs="微软雅黑"/>
          <w:sz w:val="21"/>
          <w:szCs w:val="21"/>
        </w:rPr>
        <w:t>一、特别提醒</w:t>
      </w:r>
      <w:r>
        <w:rPr>
          <w:rFonts w:hint="eastAsia" w:ascii="微软雅黑" w:hAnsi="微软雅黑" w:eastAsia="微软雅黑" w:cs="微软雅黑"/>
          <w:sz w:val="21"/>
          <w:szCs w:val="21"/>
        </w:rPr>
        <w:tab/>
      </w:r>
      <w:r>
        <w:rPr>
          <w:rFonts w:hint="eastAsia" w:ascii="微软雅黑" w:hAnsi="微软雅黑" w:eastAsia="微软雅黑" w:cs="微软雅黑"/>
          <w:sz w:val="21"/>
          <w:szCs w:val="21"/>
        </w:rPr>
        <w:fldChar w:fldCharType="begin"/>
      </w:r>
      <w:r>
        <w:rPr>
          <w:rFonts w:hint="eastAsia" w:ascii="微软雅黑" w:hAnsi="微软雅黑" w:eastAsia="微软雅黑" w:cs="微软雅黑"/>
          <w:sz w:val="21"/>
          <w:szCs w:val="21"/>
        </w:rPr>
        <w:instrText xml:space="preserve"> PAGEREF _Toc9532 </w:instrText>
      </w:r>
      <w:r>
        <w:rPr>
          <w:rFonts w:hint="eastAsia" w:ascii="微软雅黑" w:hAnsi="微软雅黑" w:eastAsia="微软雅黑" w:cs="微软雅黑"/>
          <w:sz w:val="21"/>
          <w:szCs w:val="21"/>
        </w:rPr>
        <w:fldChar w:fldCharType="separate"/>
      </w:r>
      <w:r>
        <w:rPr>
          <w:rFonts w:hint="eastAsia" w:ascii="微软雅黑" w:hAnsi="微软雅黑" w:eastAsia="微软雅黑" w:cs="微软雅黑"/>
          <w:sz w:val="21"/>
          <w:szCs w:val="21"/>
        </w:rPr>
        <w:t>3</w:t>
      </w:r>
      <w:r>
        <w:rPr>
          <w:rFonts w:hint="eastAsia" w:ascii="微软雅黑" w:hAnsi="微软雅黑" w:eastAsia="微软雅黑" w:cs="微软雅黑"/>
          <w:sz w:val="21"/>
          <w:szCs w:val="21"/>
        </w:rPr>
        <w:fldChar w:fldCharType="end"/>
      </w:r>
    </w:p>
    <w:p>
      <w:pPr>
        <w:pStyle w:val="8"/>
        <w:tabs>
          <w:tab w:val="right" w:leader="dot" w:pos="9070"/>
        </w:tabs>
        <w:rPr>
          <w:rFonts w:hint="eastAsia" w:ascii="微软雅黑" w:hAnsi="微软雅黑" w:eastAsia="微软雅黑" w:cs="微软雅黑"/>
          <w:sz w:val="21"/>
          <w:szCs w:val="21"/>
        </w:rPr>
      </w:pPr>
      <w:r>
        <w:rPr>
          <w:rFonts w:hint="eastAsia" w:ascii="微软雅黑" w:hAnsi="微软雅黑" w:eastAsia="微软雅黑" w:cs="微软雅黑"/>
          <w:sz w:val="21"/>
          <w:szCs w:val="21"/>
        </w:rPr>
        <w:t>二、投标单位需提供以下相关证明材料</w:t>
      </w:r>
      <w:r>
        <w:rPr>
          <w:rFonts w:hint="eastAsia" w:ascii="微软雅黑" w:hAnsi="微软雅黑" w:eastAsia="微软雅黑" w:cs="微软雅黑"/>
          <w:sz w:val="21"/>
          <w:szCs w:val="21"/>
        </w:rPr>
        <w:tab/>
      </w:r>
      <w:r>
        <w:rPr>
          <w:rFonts w:hint="eastAsia" w:ascii="微软雅黑" w:hAnsi="微软雅黑" w:eastAsia="微软雅黑" w:cs="微软雅黑"/>
          <w:sz w:val="21"/>
          <w:szCs w:val="21"/>
        </w:rPr>
        <w:fldChar w:fldCharType="begin"/>
      </w:r>
      <w:r>
        <w:rPr>
          <w:rFonts w:hint="eastAsia" w:ascii="微软雅黑" w:hAnsi="微软雅黑" w:eastAsia="微软雅黑" w:cs="微软雅黑"/>
          <w:sz w:val="21"/>
          <w:szCs w:val="21"/>
        </w:rPr>
        <w:instrText xml:space="preserve"> PAGEREF _Toc30849 </w:instrText>
      </w:r>
      <w:r>
        <w:rPr>
          <w:rFonts w:hint="eastAsia" w:ascii="微软雅黑" w:hAnsi="微软雅黑" w:eastAsia="微软雅黑" w:cs="微软雅黑"/>
          <w:sz w:val="21"/>
          <w:szCs w:val="21"/>
        </w:rPr>
        <w:fldChar w:fldCharType="separate"/>
      </w:r>
      <w:r>
        <w:rPr>
          <w:rFonts w:hint="eastAsia" w:ascii="微软雅黑" w:hAnsi="微软雅黑" w:eastAsia="微软雅黑" w:cs="微软雅黑"/>
          <w:sz w:val="21"/>
          <w:szCs w:val="21"/>
        </w:rPr>
        <w:t>3</w:t>
      </w:r>
      <w:r>
        <w:rPr>
          <w:rFonts w:hint="eastAsia" w:ascii="微软雅黑" w:hAnsi="微软雅黑" w:eastAsia="微软雅黑" w:cs="微软雅黑"/>
          <w:sz w:val="21"/>
          <w:szCs w:val="21"/>
        </w:rPr>
        <w:fldChar w:fldCharType="end"/>
      </w:r>
    </w:p>
    <w:p>
      <w:pPr>
        <w:pStyle w:val="8"/>
        <w:tabs>
          <w:tab w:val="right" w:leader="dot" w:pos="9070"/>
        </w:tabs>
        <w:rPr>
          <w:rFonts w:hint="eastAsia" w:ascii="微软雅黑" w:hAnsi="微软雅黑" w:eastAsia="微软雅黑" w:cs="微软雅黑"/>
          <w:sz w:val="21"/>
          <w:szCs w:val="21"/>
        </w:rPr>
      </w:pPr>
      <w:r>
        <w:rPr>
          <w:rFonts w:hint="eastAsia" w:ascii="微软雅黑" w:hAnsi="微软雅黑" w:eastAsia="微软雅黑" w:cs="微软雅黑"/>
          <w:sz w:val="21"/>
          <w:szCs w:val="21"/>
        </w:rPr>
        <w:t>三、投标相关事项</w:t>
      </w:r>
      <w:r>
        <w:rPr>
          <w:rFonts w:hint="eastAsia" w:ascii="微软雅黑" w:hAnsi="微软雅黑" w:eastAsia="微软雅黑" w:cs="微软雅黑"/>
          <w:sz w:val="21"/>
          <w:szCs w:val="21"/>
        </w:rPr>
        <w:tab/>
      </w:r>
      <w:r>
        <w:rPr>
          <w:rFonts w:hint="eastAsia" w:ascii="微软雅黑" w:hAnsi="微软雅黑" w:eastAsia="微软雅黑" w:cs="微软雅黑"/>
          <w:sz w:val="21"/>
          <w:szCs w:val="21"/>
        </w:rPr>
        <w:fldChar w:fldCharType="begin"/>
      </w:r>
      <w:r>
        <w:rPr>
          <w:rFonts w:hint="eastAsia" w:ascii="微软雅黑" w:hAnsi="微软雅黑" w:eastAsia="微软雅黑" w:cs="微软雅黑"/>
          <w:sz w:val="21"/>
          <w:szCs w:val="21"/>
        </w:rPr>
        <w:instrText xml:space="preserve"> PAGEREF _Toc6218 </w:instrText>
      </w:r>
      <w:r>
        <w:rPr>
          <w:rFonts w:hint="eastAsia" w:ascii="微软雅黑" w:hAnsi="微软雅黑" w:eastAsia="微软雅黑" w:cs="微软雅黑"/>
          <w:sz w:val="21"/>
          <w:szCs w:val="21"/>
        </w:rPr>
        <w:fldChar w:fldCharType="separate"/>
      </w:r>
      <w:r>
        <w:rPr>
          <w:rFonts w:hint="eastAsia" w:ascii="微软雅黑" w:hAnsi="微软雅黑" w:eastAsia="微软雅黑" w:cs="微软雅黑"/>
          <w:sz w:val="21"/>
          <w:szCs w:val="21"/>
        </w:rPr>
        <w:t>3</w:t>
      </w:r>
      <w:r>
        <w:rPr>
          <w:rFonts w:hint="eastAsia" w:ascii="微软雅黑" w:hAnsi="微软雅黑" w:eastAsia="微软雅黑" w:cs="微软雅黑"/>
          <w:sz w:val="21"/>
          <w:szCs w:val="21"/>
        </w:rPr>
        <w:fldChar w:fldCharType="end"/>
      </w:r>
    </w:p>
    <w:p>
      <w:pPr>
        <w:pStyle w:val="8"/>
        <w:tabs>
          <w:tab w:val="right" w:leader="dot" w:pos="9070"/>
        </w:tabs>
        <w:rPr>
          <w:rFonts w:hint="eastAsia" w:ascii="微软雅黑" w:hAnsi="微软雅黑" w:eastAsia="微软雅黑" w:cs="微软雅黑"/>
          <w:sz w:val="21"/>
          <w:szCs w:val="21"/>
        </w:rPr>
      </w:pPr>
      <w:r>
        <w:rPr>
          <w:rFonts w:hint="eastAsia" w:ascii="微软雅黑" w:hAnsi="微软雅黑" w:eastAsia="微软雅黑" w:cs="微软雅黑"/>
          <w:sz w:val="21"/>
          <w:szCs w:val="21"/>
        </w:rPr>
        <w:t>四、投标履约保证金</w:t>
      </w:r>
      <w:r>
        <w:rPr>
          <w:rFonts w:hint="eastAsia" w:ascii="微软雅黑" w:hAnsi="微软雅黑" w:eastAsia="微软雅黑" w:cs="微软雅黑"/>
          <w:sz w:val="21"/>
          <w:szCs w:val="21"/>
        </w:rPr>
        <w:tab/>
      </w:r>
      <w:r>
        <w:rPr>
          <w:rFonts w:hint="eastAsia" w:ascii="微软雅黑" w:hAnsi="微软雅黑" w:eastAsia="微软雅黑" w:cs="微软雅黑"/>
          <w:sz w:val="21"/>
          <w:szCs w:val="21"/>
        </w:rPr>
        <w:fldChar w:fldCharType="begin"/>
      </w:r>
      <w:r>
        <w:rPr>
          <w:rFonts w:hint="eastAsia" w:ascii="微软雅黑" w:hAnsi="微软雅黑" w:eastAsia="微软雅黑" w:cs="微软雅黑"/>
          <w:sz w:val="21"/>
          <w:szCs w:val="21"/>
        </w:rPr>
        <w:instrText xml:space="preserve"> PAGEREF _Toc26840 </w:instrText>
      </w:r>
      <w:r>
        <w:rPr>
          <w:rFonts w:hint="eastAsia" w:ascii="微软雅黑" w:hAnsi="微软雅黑" w:eastAsia="微软雅黑" w:cs="微软雅黑"/>
          <w:sz w:val="21"/>
          <w:szCs w:val="21"/>
        </w:rPr>
        <w:fldChar w:fldCharType="separate"/>
      </w:r>
      <w:r>
        <w:rPr>
          <w:rFonts w:hint="eastAsia" w:ascii="微软雅黑" w:hAnsi="微软雅黑" w:eastAsia="微软雅黑" w:cs="微软雅黑"/>
          <w:sz w:val="21"/>
          <w:szCs w:val="21"/>
        </w:rPr>
        <w:t>3</w:t>
      </w:r>
      <w:r>
        <w:rPr>
          <w:rFonts w:hint="eastAsia" w:ascii="微软雅黑" w:hAnsi="微软雅黑" w:eastAsia="微软雅黑" w:cs="微软雅黑"/>
          <w:sz w:val="21"/>
          <w:szCs w:val="21"/>
        </w:rPr>
        <w:fldChar w:fldCharType="end"/>
      </w:r>
    </w:p>
    <w:p>
      <w:pPr>
        <w:pStyle w:val="8"/>
        <w:tabs>
          <w:tab w:val="right" w:leader="dot" w:pos="9070"/>
        </w:tabs>
        <w:rPr>
          <w:rFonts w:hint="eastAsia" w:ascii="微软雅黑" w:hAnsi="微软雅黑" w:eastAsia="微软雅黑" w:cs="微软雅黑"/>
          <w:sz w:val="21"/>
          <w:szCs w:val="21"/>
        </w:rPr>
      </w:pPr>
      <w:r>
        <w:rPr>
          <w:rFonts w:hint="eastAsia" w:ascii="微软雅黑" w:hAnsi="微软雅黑" w:eastAsia="微软雅黑" w:cs="微软雅黑"/>
          <w:sz w:val="21"/>
          <w:szCs w:val="21"/>
        </w:rPr>
        <w:t>五、 评标和决标</w:t>
      </w:r>
      <w:r>
        <w:rPr>
          <w:rFonts w:hint="eastAsia" w:ascii="微软雅黑" w:hAnsi="微软雅黑" w:eastAsia="微软雅黑" w:cs="微软雅黑"/>
          <w:sz w:val="21"/>
          <w:szCs w:val="21"/>
        </w:rPr>
        <w:tab/>
      </w:r>
      <w:r>
        <w:rPr>
          <w:rFonts w:hint="eastAsia" w:ascii="微软雅黑" w:hAnsi="微软雅黑" w:eastAsia="微软雅黑" w:cs="微软雅黑"/>
          <w:sz w:val="21"/>
          <w:szCs w:val="21"/>
        </w:rPr>
        <w:fldChar w:fldCharType="begin"/>
      </w:r>
      <w:r>
        <w:rPr>
          <w:rFonts w:hint="eastAsia" w:ascii="微软雅黑" w:hAnsi="微软雅黑" w:eastAsia="微软雅黑" w:cs="微软雅黑"/>
          <w:sz w:val="21"/>
          <w:szCs w:val="21"/>
        </w:rPr>
        <w:instrText xml:space="preserve"> PAGEREF _Toc12640 </w:instrText>
      </w:r>
      <w:r>
        <w:rPr>
          <w:rFonts w:hint="eastAsia" w:ascii="微软雅黑" w:hAnsi="微软雅黑" w:eastAsia="微软雅黑" w:cs="微软雅黑"/>
          <w:sz w:val="21"/>
          <w:szCs w:val="21"/>
        </w:rPr>
        <w:fldChar w:fldCharType="separate"/>
      </w:r>
      <w:r>
        <w:rPr>
          <w:rFonts w:hint="eastAsia" w:ascii="微软雅黑" w:hAnsi="微软雅黑" w:eastAsia="微软雅黑" w:cs="微软雅黑"/>
          <w:sz w:val="21"/>
          <w:szCs w:val="21"/>
        </w:rPr>
        <w:t>4</w:t>
      </w:r>
      <w:r>
        <w:rPr>
          <w:rFonts w:hint="eastAsia" w:ascii="微软雅黑" w:hAnsi="微软雅黑" w:eastAsia="微软雅黑" w:cs="微软雅黑"/>
          <w:sz w:val="21"/>
          <w:szCs w:val="21"/>
        </w:rPr>
        <w:fldChar w:fldCharType="end"/>
      </w:r>
    </w:p>
    <w:p>
      <w:pPr>
        <w:pStyle w:val="8"/>
        <w:tabs>
          <w:tab w:val="right" w:leader="dot" w:pos="9070"/>
        </w:tabs>
        <w:rPr>
          <w:rFonts w:hint="eastAsia" w:ascii="微软雅黑" w:hAnsi="微软雅黑" w:eastAsia="微软雅黑" w:cs="微软雅黑"/>
          <w:sz w:val="21"/>
          <w:szCs w:val="21"/>
        </w:rPr>
      </w:pPr>
      <w:r>
        <w:rPr>
          <w:rFonts w:hint="eastAsia" w:ascii="微软雅黑" w:hAnsi="微软雅黑" w:eastAsia="微软雅黑" w:cs="微软雅黑"/>
          <w:sz w:val="21"/>
          <w:szCs w:val="21"/>
        </w:rPr>
        <w:t>六、合同条款要求</w:t>
      </w:r>
      <w:r>
        <w:rPr>
          <w:rFonts w:hint="eastAsia" w:ascii="微软雅黑" w:hAnsi="微软雅黑" w:eastAsia="微软雅黑" w:cs="微软雅黑"/>
          <w:sz w:val="21"/>
          <w:szCs w:val="21"/>
        </w:rPr>
        <w:tab/>
      </w:r>
      <w:r>
        <w:rPr>
          <w:rFonts w:hint="eastAsia" w:ascii="微软雅黑" w:hAnsi="微软雅黑" w:eastAsia="微软雅黑" w:cs="微软雅黑"/>
          <w:sz w:val="21"/>
          <w:szCs w:val="21"/>
        </w:rPr>
        <w:fldChar w:fldCharType="begin"/>
      </w:r>
      <w:r>
        <w:rPr>
          <w:rFonts w:hint="eastAsia" w:ascii="微软雅黑" w:hAnsi="微软雅黑" w:eastAsia="微软雅黑" w:cs="微软雅黑"/>
          <w:sz w:val="21"/>
          <w:szCs w:val="21"/>
        </w:rPr>
        <w:instrText xml:space="preserve"> PAGEREF _Toc2913 </w:instrText>
      </w:r>
      <w:r>
        <w:rPr>
          <w:rFonts w:hint="eastAsia" w:ascii="微软雅黑" w:hAnsi="微软雅黑" w:eastAsia="微软雅黑" w:cs="微软雅黑"/>
          <w:sz w:val="21"/>
          <w:szCs w:val="21"/>
        </w:rPr>
        <w:fldChar w:fldCharType="separate"/>
      </w:r>
      <w:r>
        <w:rPr>
          <w:rFonts w:hint="eastAsia" w:ascii="微软雅黑" w:hAnsi="微软雅黑" w:eastAsia="微软雅黑" w:cs="微软雅黑"/>
          <w:sz w:val="21"/>
          <w:szCs w:val="21"/>
        </w:rPr>
        <w:t>4</w:t>
      </w:r>
      <w:r>
        <w:rPr>
          <w:rFonts w:hint="eastAsia" w:ascii="微软雅黑" w:hAnsi="微软雅黑" w:eastAsia="微软雅黑" w:cs="微软雅黑"/>
          <w:sz w:val="21"/>
          <w:szCs w:val="21"/>
        </w:rPr>
        <w:fldChar w:fldCharType="end"/>
      </w:r>
    </w:p>
    <w:p>
      <w:pPr>
        <w:pStyle w:val="8"/>
        <w:tabs>
          <w:tab w:val="right" w:leader="dot" w:pos="9070"/>
        </w:tabs>
        <w:rPr>
          <w:rFonts w:hint="eastAsia" w:ascii="微软雅黑" w:hAnsi="微软雅黑" w:eastAsia="微软雅黑" w:cs="微软雅黑"/>
          <w:sz w:val="21"/>
          <w:szCs w:val="21"/>
        </w:rPr>
      </w:pPr>
      <w:r>
        <w:rPr>
          <w:rFonts w:hint="eastAsia" w:ascii="微软雅黑" w:hAnsi="微软雅黑" w:eastAsia="微软雅黑" w:cs="微软雅黑"/>
          <w:sz w:val="21"/>
          <w:szCs w:val="21"/>
        </w:rPr>
        <w:t>七．投标文件构成</w:t>
      </w:r>
      <w:r>
        <w:rPr>
          <w:rFonts w:hint="eastAsia" w:ascii="微软雅黑" w:hAnsi="微软雅黑" w:eastAsia="微软雅黑" w:cs="微软雅黑"/>
          <w:sz w:val="21"/>
          <w:szCs w:val="21"/>
        </w:rPr>
        <w:tab/>
      </w:r>
      <w:r>
        <w:rPr>
          <w:rFonts w:hint="eastAsia" w:ascii="微软雅黑" w:hAnsi="微软雅黑" w:eastAsia="微软雅黑" w:cs="微软雅黑"/>
          <w:sz w:val="21"/>
          <w:szCs w:val="21"/>
        </w:rPr>
        <w:fldChar w:fldCharType="begin"/>
      </w:r>
      <w:r>
        <w:rPr>
          <w:rFonts w:hint="eastAsia" w:ascii="微软雅黑" w:hAnsi="微软雅黑" w:eastAsia="微软雅黑" w:cs="微软雅黑"/>
          <w:sz w:val="21"/>
          <w:szCs w:val="21"/>
        </w:rPr>
        <w:instrText xml:space="preserve"> PAGEREF _Toc31750 </w:instrText>
      </w:r>
      <w:r>
        <w:rPr>
          <w:rFonts w:hint="eastAsia" w:ascii="微软雅黑" w:hAnsi="微软雅黑" w:eastAsia="微软雅黑" w:cs="微软雅黑"/>
          <w:sz w:val="21"/>
          <w:szCs w:val="21"/>
        </w:rPr>
        <w:fldChar w:fldCharType="separate"/>
      </w:r>
      <w:r>
        <w:rPr>
          <w:rFonts w:hint="eastAsia" w:ascii="微软雅黑" w:hAnsi="微软雅黑" w:eastAsia="微软雅黑" w:cs="微软雅黑"/>
          <w:sz w:val="21"/>
          <w:szCs w:val="21"/>
        </w:rPr>
        <w:t>5</w:t>
      </w:r>
      <w:r>
        <w:rPr>
          <w:rFonts w:hint="eastAsia" w:ascii="微软雅黑" w:hAnsi="微软雅黑" w:eastAsia="微软雅黑" w:cs="微软雅黑"/>
          <w:sz w:val="21"/>
          <w:szCs w:val="21"/>
        </w:rPr>
        <w:fldChar w:fldCharType="end"/>
      </w:r>
    </w:p>
    <w:p>
      <w:pPr>
        <w:pStyle w:val="6"/>
        <w:tabs>
          <w:tab w:val="right" w:leader="dot" w:pos="9070"/>
          <w:tab w:val="clear" w:pos="840"/>
          <w:tab w:val="clear" w:pos="8302"/>
        </w:tabs>
        <w:rPr>
          <w:rFonts w:hint="eastAsia" w:ascii="微软雅黑" w:hAnsi="微软雅黑" w:eastAsia="微软雅黑" w:cs="微软雅黑"/>
          <w:szCs w:val="21"/>
        </w:rPr>
      </w:pPr>
      <w:r>
        <w:rPr>
          <w:rFonts w:hint="eastAsia" w:ascii="微软雅黑" w:hAnsi="微软雅黑" w:eastAsia="微软雅黑" w:cs="微软雅黑"/>
          <w:szCs w:val="21"/>
        </w:rPr>
        <w:t>第三部分  招标项目内容及技术要求</w:t>
      </w:r>
      <w:r>
        <w:rPr>
          <w:rFonts w:hint="eastAsia" w:ascii="微软雅黑" w:hAnsi="微软雅黑" w:eastAsia="微软雅黑" w:cs="微软雅黑"/>
          <w:szCs w:val="21"/>
        </w:rPr>
        <w:tab/>
      </w: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PAGEREF _Toc8651 </w:instrText>
      </w:r>
      <w:r>
        <w:rPr>
          <w:rFonts w:hint="eastAsia" w:ascii="微软雅黑" w:hAnsi="微软雅黑" w:eastAsia="微软雅黑" w:cs="微软雅黑"/>
          <w:szCs w:val="21"/>
        </w:rPr>
        <w:fldChar w:fldCharType="separate"/>
      </w:r>
      <w:r>
        <w:rPr>
          <w:rFonts w:hint="eastAsia" w:ascii="微软雅黑" w:hAnsi="微软雅黑" w:eastAsia="微软雅黑" w:cs="微软雅黑"/>
          <w:szCs w:val="21"/>
        </w:rPr>
        <w:t>7</w:t>
      </w:r>
      <w:r>
        <w:rPr>
          <w:rFonts w:hint="eastAsia" w:ascii="微软雅黑" w:hAnsi="微软雅黑" w:eastAsia="微软雅黑" w:cs="微软雅黑"/>
          <w:szCs w:val="21"/>
        </w:rPr>
        <w:fldChar w:fldCharType="end"/>
      </w:r>
    </w:p>
    <w:p>
      <w:pPr>
        <w:pStyle w:val="8"/>
        <w:tabs>
          <w:tab w:val="right" w:leader="dot" w:pos="9070"/>
        </w:tabs>
        <w:rPr>
          <w:rFonts w:hint="eastAsia" w:ascii="微软雅黑" w:hAnsi="微软雅黑" w:eastAsia="微软雅黑" w:cs="微软雅黑"/>
          <w:sz w:val="21"/>
          <w:szCs w:val="21"/>
        </w:rPr>
      </w:pPr>
      <w:r>
        <w:rPr>
          <w:rFonts w:hint="eastAsia" w:ascii="微软雅黑" w:hAnsi="微软雅黑" w:eastAsia="微软雅黑" w:cs="微软雅黑"/>
          <w:sz w:val="21"/>
          <w:szCs w:val="21"/>
        </w:rPr>
        <w:t>一、项目建设清单</w:t>
      </w:r>
      <w:r>
        <w:rPr>
          <w:rFonts w:hint="eastAsia" w:ascii="微软雅黑" w:hAnsi="微软雅黑" w:eastAsia="微软雅黑" w:cs="微软雅黑"/>
          <w:sz w:val="21"/>
          <w:szCs w:val="21"/>
        </w:rPr>
        <w:tab/>
      </w:r>
      <w:r>
        <w:rPr>
          <w:rFonts w:hint="eastAsia" w:ascii="微软雅黑" w:hAnsi="微软雅黑" w:eastAsia="微软雅黑" w:cs="微软雅黑"/>
          <w:sz w:val="21"/>
          <w:szCs w:val="21"/>
        </w:rPr>
        <w:fldChar w:fldCharType="begin"/>
      </w:r>
      <w:r>
        <w:rPr>
          <w:rFonts w:hint="eastAsia" w:ascii="微软雅黑" w:hAnsi="微软雅黑" w:eastAsia="微软雅黑" w:cs="微软雅黑"/>
          <w:sz w:val="21"/>
          <w:szCs w:val="21"/>
        </w:rPr>
        <w:instrText xml:space="preserve"> PAGEREF _Toc11854 </w:instrText>
      </w:r>
      <w:r>
        <w:rPr>
          <w:rFonts w:hint="eastAsia" w:ascii="微软雅黑" w:hAnsi="微软雅黑" w:eastAsia="微软雅黑" w:cs="微软雅黑"/>
          <w:sz w:val="21"/>
          <w:szCs w:val="21"/>
        </w:rPr>
        <w:fldChar w:fldCharType="separate"/>
      </w:r>
      <w:r>
        <w:rPr>
          <w:rFonts w:hint="eastAsia" w:ascii="微软雅黑" w:hAnsi="微软雅黑" w:eastAsia="微软雅黑" w:cs="微软雅黑"/>
          <w:sz w:val="21"/>
          <w:szCs w:val="21"/>
        </w:rPr>
        <w:t>7</w:t>
      </w:r>
      <w:r>
        <w:rPr>
          <w:rFonts w:hint="eastAsia" w:ascii="微软雅黑" w:hAnsi="微软雅黑" w:eastAsia="微软雅黑" w:cs="微软雅黑"/>
          <w:sz w:val="21"/>
          <w:szCs w:val="21"/>
        </w:rPr>
        <w:fldChar w:fldCharType="end"/>
      </w:r>
    </w:p>
    <w:p>
      <w:pPr>
        <w:pStyle w:val="5"/>
        <w:tabs>
          <w:tab w:val="right" w:leader="dot" w:pos="9070"/>
          <w:tab w:val="clear" w:pos="8302"/>
        </w:tabs>
        <w:rPr>
          <w:rFonts w:hint="eastAsia" w:ascii="微软雅黑" w:hAnsi="微软雅黑" w:eastAsia="微软雅黑" w:cs="微软雅黑"/>
          <w:sz w:val="21"/>
          <w:szCs w:val="21"/>
        </w:rPr>
      </w:pPr>
      <w:r>
        <w:rPr>
          <w:rFonts w:hint="eastAsia" w:ascii="微软雅黑" w:hAnsi="微软雅黑" w:eastAsia="微软雅黑" w:cs="微软雅黑"/>
          <w:sz w:val="21"/>
          <w:szCs w:val="21"/>
        </w:rPr>
        <w:t xml:space="preserve"> （一）大平台及系统集成部分</w:t>
      </w:r>
      <w:r>
        <w:rPr>
          <w:rFonts w:hint="eastAsia" w:ascii="微软雅黑" w:hAnsi="微软雅黑" w:eastAsia="微软雅黑" w:cs="微软雅黑"/>
          <w:sz w:val="21"/>
          <w:szCs w:val="21"/>
        </w:rPr>
        <w:tab/>
      </w:r>
      <w:r>
        <w:rPr>
          <w:rFonts w:hint="eastAsia" w:ascii="微软雅黑" w:hAnsi="微软雅黑" w:eastAsia="微软雅黑" w:cs="微软雅黑"/>
          <w:sz w:val="21"/>
          <w:szCs w:val="21"/>
        </w:rPr>
        <w:fldChar w:fldCharType="begin"/>
      </w:r>
      <w:r>
        <w:rPr>
          <w:rFonts w:hint="eastAsia" w:ascii="微软雅黑" w:hAnsi="微软雅黑" w:eastAsia="微软雅黑" w:cs="微软雅黑"/>
          <w:sz w:val="21"/>
          <w:szCs w:val="21"/>
        </w:rPr>
        <w:instrText xml:space="preserve"> PAGEREF _Toc8319 </w:instrText>
      </w:r>
      <w:r>
        <w:rPr>
          <w:rFonts w:hint="eastAsia" w:ascii="微软雅黑" w:hAnsi="微软雅黑" w:eastAsia="微软雅黑" w:cs="微软雅黑"/>
          <w:sz w:val="21"/>
          <w:szCs w:val="21"/>
        </w:rPr>
        <w:fldChar w:fldCharType="separate"/>
      </w:r>
      <w:r>
        <w:rPr>
          <w:rFonts w:hint="eastAsia" w:ascii="微软雅黑" w:hAnsi="微软雅黑" w:eastAsia="微软雅黑" w:cs="微软雅黑"/>
          <w:sz w:val="21"/>
          <w:szCs w:val="21"/>
        </w:rPr>
        <w:t>7</w:t>
      </w:r>
      <w:r>
        <w:rPr>
          <w:rFonts w:hint="eastAsia" w:ascii="微软雅黑" w:hAnsi="微软雅黑" w:eastAsia="微软雅黑" w:cs="微软雅黑"/>
          <w:sz w:val="21"/>
          <w:szCs w:val="21"/>
        </w:rPr>
        <w:fldChar w:fldCharType="end"/>
      </w:r>
    </w:p>
    <w:p>
      <w:pPr>
        <w:pStyle w:val="7"/>
        <w:tabs>
          <w:tab w:val="right" w:leader="dot" w:pos="9070"/>
        </w:tabs>
        <w:ind w:left="0" w:leftChars="0"/>
        <w:rPr>
          <w:rFonts w:hint="eastAsia" w:ascii="微软雅黑" w:hAnsi="微软雅黑" w:eastAsia="微软雅黑" w:cs="微软雅黑"/>
          <w:szCs w:val="21"/>
        </w:rPr>
      </w:pPr>
      <w:r>
        <w:rPr>
          <w:rFonts w:hint="eastAsia" w:ascii="微软雅黑" w:hAnsi="微软雅黑" w:eastAsia="微软雅黑" w:cs="微软雅黑"/>
          <w:szCs w:val="21"/>
        </w:rPr>
        <w:t xml:space="preserve">     （二）碎片化应用管理系统部分</w:t>
      </w:r>
      <w:r>
        <w:rPr>
          <w:rFonts w:hint="eastAsia" w:ascii="微软雅黑" w:hAnsi="微软雅黑" w:eastAsia="微软雅黑" w:cs="微软雅黑"/>
          <w:szCs w:val="21"/>
        </w:rPr>
        <w:tab/>
      </w: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PAGEREF _Toc3891 </w:instrText>
      </w:r>
      <w:r>
        <w:rPr>
          <w:rFonts w:hint="eastAsia" w:ascii="微软雅黑" w:hAnsi="微软雅黑" w:eastAsia="微软雅黑" w:cs="微软雅黑"/>
          <w:szCs w:val="21"/>
        </w:rPr>
        <w:fldChar w:fldCharType="separate"/>
      </w:r>
      <w:r>
        <w:rPr>
          <w:rFonts w:hint="eastAsia" w:ascii="微软雅黑" w:hAnsi="微软雅黑" w:eastAsia="微软雅黑" w:cs="微软雅黑"/>
          <w:szCs w:val="21"/>
        </w:rPr>
        <w:t>8</w:t>
      </w:r>
      <w:r>
        <w:rPr>
          <w:rFonts w:hint="eastAsia" w:ascii="微软雅黑" w:hAnsi="微软雅黑" w:eastAsia="微软雅黑" w:cs="微软雅黑"/>
          <w:szCs w:val="21"/>
        </w:rPr>
        <w:fldChar w:fldCharType="end"/>
      </w:r>
    </w:p>
    <w:p>
      <w:pPr>
        <w:pStyle w:val="7"/>
        <w:tabs>
          <w:tab w:val="right" w:leader="dot" w:pos="9070"/>
        </w:tabs>
        <w:ind w:left="0" w:leftChars="0"/>
        <w:rPr>
          <w:rFonts w:hint="eastAsia" w:ascii="微软雅黑" w:hAnsi="微软雅黑" w:eastAsia="微软雅黑" w:cs="微软雅黑"/>
          <w:szCs w:val="21"/>
        </w:rPr>
      </w:pPr>
      <w:r>
        <w:rPr>
          <w:rFonts w:hint="eastAsia" w:ascii="微软雅黑" w:hAnsi="微软雅黑" w:eastAsia="微软雅黑" w:cs="微软雅黑"/>
          <w:szCs w:val="21"/>
        </w:rPr>
        <w:t xml:space="preserve">     （三）基础支撑硬件平台部分</w:t>
      </w:r>
      <w:r>
        <w:rPr>
          <w:rFonts w:hint="eastAsia" w:ascii="微软雅黑" w:hAnsi="微软雅黑" w:eastAsia="微软雅黑" w:cs="微软雅黑"/>
          <w:szCs w:val="21"/>
        </w:rPr>
        <w:tab/>
      </w: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PAGEREF _Toc3570 </w:instrText>
      </w:r>
      <w:r>
        <w:rPr>
          <w:rFonts w:hint="eastAsia" w:ascii="微软雅黑" w:hAnsi="微软雅黑" w:eastAsia="微软雅黑" w:cs="微软雅黑"/>
          <w:szCs w:val="21"/>
        </w:rPr>
        <w:fldChar w:fldCharType="separate"/>
      </w:r>
      <w:r>
        <w:rPr>
          <w:rFonts w:hint="eastAsia" w:ascii="微软雅黑" w:hAnsi="微软雅黑" w:eastAsia="微软雅黑" w:cs="微软雅黑"/>
          <w:szCs w:val="21"/>
        </w:rPr>
        <w:t>9</w:t>
      </w:r>
      <w:r>
        <w:rPr>
          <w:rFonts w:hint="eastAsia" w:ascii="微软雅黑" w:hAnsi="微软雅黑" w:eastAsia="微软雅黑" w:cs="微软雅黑"/>
          <w:szCs w:val="21"/>
        </w:rPr>
        <w:fldChar w:fldCharType="end"/>
      </w:r>
    </w:p>
    <w:p>
      <w:pPr>
        <w:pStyle w:val="8"/>
        <w:tabs>
          <w:tab w:val="right" w:leader="dot" w:pos="9070"/>
        </w:tabs>
        <w:rPr>
          <w:rFonts w:hint="eastAsia" w:ascii="微软雅黑" w:hAnsi="微软雅黑" w:eastAsia="微软雅黑" w:cs="微软雅黑"/>
          <w:sz w:val="21"/>
          <w:szCs w:val="21"/>
        </w:rPr>
      </w:pPr>
      <w:r>
        <w:rPr>
          <w:rFonts w:hint="eastAsia" w:ascii="微软雅黑" w:hAnsi="微软雅黑" w:eastAsia="微软雅黑" w:cs="微软雅黑"/>
          <w:sz w:val="21"/>
          <w:szCs w:val="21"/>
        </w:rPr>
        <w:t>二、建设要求</w:t>
      </w:r>
      <w:r>
        <w:rPr>
          <w:rFonts w:hint="eastAsia" w:ascii="微软雅黑" w:hAnsi="微软雅黑" w:eastAsia="微软雅黑" w:cs="微软雅黑"/>
          <w:sz w:val="21"/>
          <w:szCs w:val="21"/>
        </w:rPr>
        <w:tab/>
      </w:r>
      <w:r>
        <w:rPr>
          <w:rFonts w:hint="eastAsia" w:ascii="微软雅黑" w:hAnsi="微软雅黑" w:eastAsia="微软雅黑" w:cs="微软雅黑"/>
          <w:sz w:val="21"/>
          <w:szCs w:val="21"/>
        </w:rPr>
        <w:fldChar w:fldCharType="begin"/>
      </w:r>
      <w:r>
        <w:rPr>
          <w:rFonts w:hint="eastAsia" w:ascii="微软雅黑" w:hAnsi="微软雅黑" w:eastAsia="微软雅黑" w:cs="微软雅黑"/>
          <w:sz w:val="21"/>
          <w:szCs w:val="21"/>
        </w:rPr>
        <w:instrText xml:space="preserve"> PAGEREF _Toc8468 </w:instrText>
      </w:r>
      <w:r>
        <w:rPr>
          <w:rFonts w:hint="eastAsia" w:ascii="微软雅黑" w:hAnsi="微软雅黑" w:eastAsia="微软雅黑" w:cs="微软雅黑"/>
          <w:sz w:val="21"/>
          <w:szCs w:val="21"/>
        </w:rPr>
        <w:fldChar w:fldCharType="separate"/>
      </w:r>
      <w:r>
        <w:rPr>
          <w:rFonts w:hint="eastAsia" w:ascii="微软雅黑" w:hAnsi="微软雅黑" w:eastAsia="微软雅黑" w:cs="微软雅黑"/>
          <w:sz w:val="21"/>
          <w:szCs w:val="21"/>
        </w:rPr>
        <w:t>10</w:t>
      </w:r>
      <w:r>
        <w:rPr>
          <w:rFonts w:hint="eastAsia" w:ascii="微软雅黑" w:hAnsi="微软雅黑" w:eastAsia="微软雅黑" w:cs="微软雅黑"/>
          <w:sz w:val="21"/>
          <w:szCs w:val="21"/>
        </w:rPr>
        <w:fldChar w:fldCharType="end"/>
      </w:r>
    </w:p>
    <w:p>
      <w:pPr>
        <w:pStyle w:val="5"/>
        <w:tabs>
          <w:tab w:val="right" w:leader="dot" w:pos="9070"/>
          <w:tab w:val="clear" w:pos="8302"/>
        </w:tabs>
        <w:rPr>
          <w:rFonts w:hint="eastAsia" w:ascii="微软雅黑" w:hAnsi="微软雅黑" w:eastAsia="微软雅黑" w:cs="微软雅黑"/>
          <w:sz w:val="21"/>
          <w:szCs w:val="21"/>
        </w:rPr>
      </w:pPr>
      <w:r>
        <w:rPr>
          <w:rFonts w:hint="eastAsia" w:ascii="微软雅黑" w:hAnsi="微软雅黑" w:eastAsia="微软雅黑" w:cs="微软雅黑"/>
          <w:sz w:val="21"/>
          <w:szCs w:val="21"/>
        </w:rPr>
        <w:t>（一）建设原则</w:t>
      </w:r>
      <w:r>
        <w:rPr>
          <w:rFonts w:hint="eastAsia" w:ascii="微软雅黑" w:hAnsi="微软雅黑" w:eastAsia="微软雅黑" w:cs="微软雅黑"/>
          <w:sz w:val="21"/>
          <w:szCs w:val="21"/>
        </w:rPr>
        <w:tab/>
      </w:r>
      <w:r>
        <w:rPr>
          <w:rFonts w:hint="eastAsia" w:ascii="微软雅黑" w:hAnsi="微软雅黑" w:eastAsia="微软雅黑" w:cs="微软雅黑"/>
          <w:sz w:val="21"/>
          <w:szCs w:val="21"/>
        </w:rPr>
        <w:fldChar w:fldCharType="begin"/>
      </w:r>
      <w:r>
        <w:rPr>
          <w:rFonts w:hint="eastAsia" w:ascii="微软雅黑" w:hAnsi="微软雅黑" w:eastAsia="微软雅黑" w:cs="微软雅黑"/>
          <w:sz w:val="21"/>
          <w:szCs w:val="21"/>
        </w:rPr>
        <w:instrText xml:space="preserve"> PAGEREF _Toc10691 </w:instrText>
      </w:r>
      <w:r>
        <w:rPr>
          <w:rFonts w:hint="eastAsia" w:ascii="微软雅黑" w:hAnsi="微软雅黑" w:eastAsia="微软雅黑" w:cs="微软雅黑"/>
          <w:sz w:val="21"/>
          <w:szCs w:val="21"/>
        </w:rPr>
        <w:fldChar w:fldCharType="separate"/>
      </w:r>
      <w:r>
        <w:rPr>
          <w:rFonts w:hint="eastAsia" w:ascii="微软雅黑" w:hAnsi="微软雅黑" w:eastAsia="微软雅黑" w:cs="微软雅黑"/>
          <w:sz w:val="21"/>
          <w:szCs w:val="21"/>
        </w:rPr>
        <w:t>10</w:t>
      </w:r>
      <w:r>
        <w:rPr>
          <w:rFonts w:hint="eastAsia" w:ascii="微软雅黑" w:hAnsi="微软雅黑" w:eastAsia="微软雅黑" w:cs="微软雅黑"/>
          <w:sz w:val="21"/>
          <w:szCs w:val="21"/>
        </w:rPr>
        <w:fldChar w:fldCharType="end"/>
      </w:r>
    </w:p>
    <w:p>
      <w:pPr>
        <w:pStyle w:val="5"/>
        <w:tabs>
          <w:tab w:val="right" w:leader="dot" w:pos="9070"/>
          <w:tab w:val="clear" w:pos="8302"/>
        </w:tabs>
        <w:rPr>
          <w:rFonts w:hint="eastAsia" w:ascii="微软雅黑" w:hAnsi="微软雅黑" w:eastAsia="微软雅黑" w:cs="微软雅黑"/>
          <w:sz w:val="21"/>
          <w:szCs w:val="21"/>
        </w:rPr>
      </w:pPr>
      <w:r>
        <w:rPr>
          <w:rFonts w:hint="eastAsia" w:ascii="微软雅黑" w:hAnsi="微软雅黑" w:eastAsia="微软雅黑" w:cs="微软雅黑"/>
          <w:sz w:val="21"/>
          <w:szCs w:val="21"/>
        </w:rPr>
        <w:t>（二）一期建设目标</w:t>
      </w:r>
      <w:r>
        <w:rPr>
          <w:rFonts w:hint="eastAsia" w:ascii="微软雅黑" w:hAnsi="微软雅黑" w:eastAsia="微软雅黑" w:cs="微软雅黑"/>
          <w:sz w:val="21"/>
          <w:szCs w:val="21"/>
        </w:rPr>
        <w:tab/>
      </w:r>
      <w:r>
        <w:rPr>
          <w:rFonts w:hint="eastAsia" w:ascii="微软雅黑" w:hAnsi="微软雅黑" w:eastAsia="微软雅黑" w:cs="微软雅黑"/>
          <w:sz w:val="21"/>
          <w:szCs w:val="21"/>
        </w:rPr>
        <w:fldChar w:fldCharType="begin"/>
      </w:r>
      <w:r>
        <w:rPr>
          <w:rFonts w:hint="eastAsia" w:ascii="微软雅黑" w:hAnsi="微软雅黑" w:eastAsia="微软雅黑" w:cs="微软雅黑"/>
          <w:sz w:val="21"/>
          <w:szCs w:val="21"/>
        </w:rPr>
        <w:instrText xml:space="preserve"> PAGEREF _Toc14566 </w:instrText>
      </w:r>
      <w:r>
        <w:rPr>
          <w:rFonts w:hint="eastAsia" w:ascii="微软雅黑" w:hAnsi="微软雅黑" w:eastAsia="微软雅黑" w:cs="微软雅黑"/>
          <w:sz w:val="21"/>
          <w:szCs w:val="21"/>
        </w:rPr>
        <w:fldChar w:fldCharType="separate"/>
      </w:r>
      <w:r>
        <w:rPr>
          <w:rFonts w:hint="eastAsia" w:ascii="微软雅黑" w:hAnsi="微软雅黑" w:eastAsia="微软雅黑" w:cs="微软雅黑"/>
          <w:sz w:val="21"/>
          <w:szCs w:val="21"/>
        </w:rPr>
        <w:t>10</w:t>
      </w:r>
      <w:r>
        <w:rPr>
          <w:rFonts w:hint="eastAsia" w:ascii="微软雅黑" w:hAnsi="微软雅黑" w:eastAsia="微软雅黑" w:cs="微软雅黑"/>
          <w:sz w:val="21"/>
          <w:szCs w:val="21"/>
        </w:rPr>
        <w:fldChar w:fldCharType="end"/>
      </w:r>
    </w:p>
    <w:p>
      <w:pPr>
        <w:pStyle w:val="5"/>
        <w:tabs>
          <w:tab w:val="right" w:leader="dot" w:pos="9070"/>
          <w:tab w:val="clear" w:pos="8302"/>
        </w:tabs>
        <w:rPr>
          <w:rFonts w:hint="eastAsia" w:ascii="微软雅黑" w:hAnsi="微软雅黑" w:eastAsia="微软雅黑" w:cs="微软雅黑"/>
          <w:sz w:val="21"/>
          <w:szCs w:val="21"/>
        </w:rPr>
      </w:pPr>
      <w:r>
        <w:rPr>
          <w:rFonts w:hint="eastAsia" w:ascii="微软雅黑" w:hAnsi="微软雅黑" w:eastAsia="微软雅黑" w:cs="微软雅黑"/>
          <w:sz w:val="21"/>
          <w:szCs w:val="21"/>
        </w:rPr>
        <w:t>（三）校园信息化运营平台上的功能细项</w:t>
      </w:r>
      <w:r>
        <w:rPr>
          <w:rFonts w:hint="eastAsia" w:ascii="微软雅黑" w:hAnsi="微软雅黑" w:eastAsia="微软雅黑" w:cs="微软雅黑"/>
          <w:sz w:val="21"/>
          <w:szCs w:val="21"/>
        </w:rPr>
        <w:tab/>
      </w:r>
      <w:r>
        <w:rPr>
          <w:rFonts w:hint="eastAsia" w:ascii="微软雅黑" w:hAnsi="微软雅黑" w:eastAsia="微软雅黑" w:cs="微软雅黑"/>
          <w:sz w:val="21"/>
          <w:szCs w:val="21"/>
        </w:rPr>
        <w:fldChar w:fldCharType="begin"/>
      </w:r>
      <w:r>
        <w:rPr>
          <w:rFonts w:hint="eastAsia" w:ascii="微软雅黑" w:hAnsi="微软雅黑" w:eastAsia="微软雅黑" w:cs="微软雅黑"/>
          <w:sz w:val="21"/>
          <w:szCs w:val="21"/>
        </w:rPr>
        <w:instrText xml:space="preserve"> PAGEREF _Toc412 </w:instrText>
      </w:r>
      <w:r>
        <w:rPr>
          <w:rFonts w:hint="eastAsia" w:ascii="微软雅黑" w:hAnsi="微软雅黑" w:eastAsia="微软雅黑" w:cs="微软雅黑"/>
          <w:sz w:val="21"/>
          <w:szCs w:val="21"/>
        </w:rPr>
        <w:fldChar w:fldCharType="separate"/>
      </w:r>
      <w:r>
        <w:rPr>
          <w:rFonts w:hint="eastAsia" w:ascii="微软雅黑" w:hAnsi="微软雅黑" w:eastAsia="微软雅黑" w:cs="微软雅黑"/>
          <w:sz w:val="21"/>
          <w:szCs w:val="21"/>
        </w:rPr>
        <w:t>11</w:t>
      </w:r>
      <w:r>
        <w:rPr>
          <w:rFonts w:hint="eastAsia" w:ascii="微软雅黑" w:hAnsi="微软雅黑" w:eastAsia="微软雅黑" w:cs="微软雅黑"/>
          <w:sz w:val="21"/>
          <w:szCs w:val="21"/>
        </w:rPr>
        <w:fldChar w:fldCharType="end"/>
      </w:r>
    </w:p>
    <w:p>
      <w:pPr>
        <w:pStyle w:val="7"/>
        <w:tabs>
          <w:tab w:val="right" w:leader="dot" w:pos="9070"/>
        </w:tabs>
        <w:rPr>
          <w:rFonts w:hint="eastAsia" w:ascii="微软雅黑" w:hAnsi="微软雅黑" w:eastAsia="微软雅黑" w:cs="微软雅黑"/>
          <w:szCs w:val="21"/>
        </w:rPr>
      </w:pPr>
      <w:r>
        <w:rPr>
          <w:rFonts w:hint="eastAsia" w:ascii="微软雅黑" w:hAnsi="微软雅黑" w:eastAsia="微软雅黑" w:cs="微软雅黑"/>
          <w:szCs w:val="21"/>
        </w:rPr>
        <w:t>1、统一身份认证管理平台</w:t>
      </w:r>
      <w:r>
        <w:rPr>
          <w:rFonts w:hint="eastAsia" w:ascii="微软雅黑" w:hAnsi="微软雅黑" w:eastAsia="微软雅黑" w:cs="微软雅黑"/>
          <w:szCs w:val="21"/>
        </w:rPr>
        <w:tab/>
      </w: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PAGEREF _Toc12303 </w:instrText>
      </w:r>
      <w:r>
        <w:rPr>
          <w:rFonts w:hint="eastAsia" w:ascii="微软雅黑" w:hAnsi="微软雅黑" w:eastAsia="微软雅黑" w:cs="微软雅黑"/>
          <w:szCs w:val="21"/>
        </w:rPr>
        <w:fldChar w:fldCharType="separate"/>
      </w:r>
      <w:r>
        <w:rPr>
          <w:rFonts w:hint="eastAsia" w:ascii="微软雅黑" w:hAnsi="微软雅黑" w:eastAsia="微软雅黑" w:cs="微软雅黑"/>
          <w:szCs w:val="21"/>
        </w:rPr>
        <w:t>11</w:t>
      </w:r>
      <w:r>
        <w:rPr>
          <w:rFonts w:hint="eastAsia" w:ascii="微软雅黑" w:hAnsi="微软雅黑" w:eastAsia="微软雅黑" w:cs="微软雅黑"/>
          <w:szCs w:val="21"/>
        </w:rPr>
        <w:fldChar w:fldCharType="end"/>
      </w:r>
    </w:p>
    <w:p>
      <w:pPr>
        <w:pStyle w:val="7"/>
        <w:tabs>
          <w:tab w:val="right" w:leader="dot" w:pos="9070"/>
        </w:tabs>
        <w:rPr>
          <w:rFonts w:hint="eastAsia" w:ascii="微软雅黑" w:hAnsi="微软雅黑" w:eastAsia="微软雅黑" w:cs="微软雅黑"/>
          <w:szCs w:val="21"/>
        </w:rPr>
      </w:pPr>
      <w:r>
        <w:rPr>
          <w:rFonts w:hint="eastAsia" w:ascii="微软雅黑" w:hAnsi="微软雅黑" w:eastAsia="微软雅黑" w:cs="微软雅黑"/>
          <w:szCs w:val="21"/>
        </w:rPr>
        <w:t>2、统一门户（含办事大厅）及基础平台</w:t>
      </w:r>
      <w:r>
        <w:rPr>
          <w:rFonts w:hint="eastAsia" w:ascii="微软雅黑" w:hAnsi="微软雅黑" w:eastAsia="微软雅黑" w:cs="微软雅黑"/>
          <w:szCs w:val="21"/>
        </w:rPr>
        <w:tab/>
      </w: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PAGEREF _Toc2595 </w:instrText>
      </w:r>
      <w:r>
        <w:rPr>
          <w:rFonts w:hint="eastAsia" w:ascii="微软雅黑" w:hAnsi="微软雅黑" w:eastAsia="微软雅黑" w:cs="微软雅黑"/>
          <w:szCs w:val="21"/>
        </w:rPr>
        <w:fldChar w:fldCharType="separate"/>
      </w:r>
      <w:r>
        <w:rPr>
          <w:rFonts w:hint="eastAsia" w:ascii="微软雅黑" w:hAnsi="微软雅黑" w:eastAsia="微软雅黑" w:cs="微软雅黑"/>
          <w:szCs w:val="21"/>
        </w:rPr>
        <w:t>11</w:t>
      </w:r>
      <w:r>
        <w:rPr>
          <w:rFonts w:hint="eastAsia" w:ascii="微软雅黑" w:hAnsi="微软雅黑" w:eastAsia="微软雅黑" w:cs="微软雅黑"/>
          <w:szCs w:val="21"/>
        </w:rPr>
        <w:fldChar w:fldCharType="end"/>
      </w:r>
    </w:p>
    <w:p>
      <w:pPr>
        <w:pStyle w:val="7"/>
        <w:tabs>
          <w:tab w:val="right" w:leader="dot" w:pos="9070"/>
        </w:tabs>
        <w:rPr>
          <w:rFonts w:hint="eastAsia" w:ascii="微软雅黑" w:hAnsi="微软雅黑" w:eastAsia="微软雅黑" w:cs="微软雅黑"/>
          <w:szCs w:val="21"/>
        </w:rPr>
      </w:pPr>
      <w:r>
        <w:rPr>
          <w:rFonts w:hint="eastAsia" w:ascii="微软雅黑" w:hAnsi="微软雅黑" w:eastAsia="微软雅黑" w:cs="微软雅黑"/>
          <w:szCs w:val="21"/>
        </w:rPr>
        <w:t>3、校园服务总线</w:t>
      </w:r>
      <w:r>
        <w:rPr>
          <w:rFonts w:hint="eastAsia" w:ascii="微软雅黑" w:hAnsi="微软雅黑" w:eastAsia="微软雅黑" w:cs="微软雅黑"/>
          <w:szCs w:val="21"/>
        </w:rPr>
        <w:tab/>
      </w: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PAGEREF _Toc3598 </w:instrText>
      </w:r>
      <w:r>
        <w:rPr>
          <w:rFonts w:hint="eastAsia" w:ascii="微软雅黑" w:hAnsi="微软雅黑" w:eastAsia="微软雅黑" w:cs="微软雅黑"/>
          <w:szCs w:val="21"/>
        </w:rPr>
        <w:fldChar w:fldCharType="separate"/>
      </w:r>
      <w:r>
        <w:rPr>
          <w:rFonts w:hint="eastAsia" w:ascii="微软雅黑" w:hAnsi="微软雅黑" w:eastAsia="微软雅黑" w:cs="微软雅黑"/>
          <w:szCs w:val="21"/>
        </w:rPr>
        <w:t>13</w:t>
      </w:r>
      <w:r>
        <w:rPr>
          <w:rFonts w:hint="eastAsia" w:ascii="微软雅黑" w:hAnsi="微软雅黑" w:eastAsia="微软雅黑" w:cs="微软雅黑"/>
          <w:szCs w:val="21"/>
        </w:rPr>
        <w:fldChar w:fldCharType="end"/>
      </w:r>
    </w:p>
    <w:p>
      <w:pPr>
        <w:pStyle w:val="7"/>
        <w:tabs>
          <w:tab w:val="right" w:leader="dot" w:pos="9070"/>
        </w:tabs>
        <w:rPr>
          <w:rFonts w:hint="eastAsia" w:ascii="微软雅黑" w:hAnsi="微软雅黑" w:eastAsia="微软雅黑" w:cs="微软雅黑"/>
          <w:szCs w:val="21"/>
        </w:rPr>
      </w:pPr>
      <w:r>
        <w:rPr>
          <w:rFonts w:hint="eastAsia" w:ascii="微软雅黑" w:hAnsi="微软雅黑" w:eastAsia="微软雅黑" w:cs="微软雅黑"/>
          <w:szCs w:val="21"/>
        </w:rPr>
        <w:t>4、主数据平台建设（含信息标准平台）</w:t>
      </w:r>
      <w:r>
        <w:rPr>
          <w:rFonts w:hint="eastAsia" w:ascii="微软雅黑" w:hAnsi="微软雅黑" w:eastAsia="微软雅黑" w:cs="微软雅黑"/>
          <w:szCs w:val="21"/>
        </w:rPr>
        <w:tab/>
      </w: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PAGEREF _Toc17544 </w:instrText>
      </w:r>
      <w:r>
        <w:rPr>
          <w:rFonts w:hint="eastAsia" w:ascii="微软雅黑" w:hAnsi="微软雅黑" w:eastAsia="微软雅黑" w:cs="微软雅黑"/>
          <w:szCs w:val="21"/>
        </w:rPr>
        <w:fldChar w:fldCharType="separate"/>
      </w:r>
      <w:r>
        <w:rPr>
          <w:rFonts w:hint="eastAsia" w:ascii="微软雅黑" w:hAnsi="微软雅黑" w:eastAsia="微软雅黑" w:cs="微软雅黑"/>
          <w:szCs w:val="21"/>
        </w:rPr>
        <w:t>14</w:t>
      </w:r>
      <w:r>
        <w:rPr>
          <w:rFonts w:hint="eastAsia" w:ascii="微软雅黑" w:hAnsi="微软雅黑" w:eastAsia="微软雅黑" w:cs="微软雅黑"/>
          <w:szCs w:val="21"/>
        </w:rPr>
        <w:fldChar w:fldCharType="end"/>
      </w:r>
    </w:p>
    <w:p>
      <w:pPr>
        <w:pStyle w:val="7"/>
        <w:tabs>
          <w:tab w:val="right" w:leader="dot" w:pos="9070"/>
        </w:tabs>
        <w:rPr>
          <w:rFonts w:hint="eastAsia" w:ascii="微软雅黑" w:hAnsi="微软雅黑" w:eastAsia="微软雅黑" w:cs="微软雅黑"/>
          <w:szCs w:val="21"/>
        </w:rPr>
      </w:pPr>
      <w:r>
        <w:rPr>
          <w:rFonts w:hint="eastAsia" w:ascii="微软雅黑" w:hAnsi="微软雅黑" w:eastAsia="微软雅黑" w:cs="微软雅黑"/>
          <w:szCs w:val="21"/>
        </w:rPr>
        <w:t>5、公共应用服务（不少于20个）</w:t>
      </w:r>
      <w:r>
        <w:rPr>
          <w:rFonts w:hint="eastAsia" w:ascii="微软雅黑" w:hAnsi="微软雅黑" w:eastAsia="微软雅黑" w:cs="微软雅黑"/>
          <w:szCs w:val="21"/>
        </w:rPr>
        <w:tab/>
      </w: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PAGEREF _Toc12372 </w:instrText>
      </w:r>
      <w:r>
        <w:rPr>
          <w:rFonts w:hint="eastAsia" w:ascii="微软雅黑" w:hAnsi="微软雅黑" w:eastAsia="微软雅黑" w:cs="微软雅黑"/>
          <w:szCs w:val="21"/>
        </w:rPr>
        <w:fldChar w:fldCharType="separate"/>
      </w:r>
      <w:r>
        <w:rPr>
          <w:rFonts w:hint="eastAsia" w:ascii="微软雅黑" w:hAnsi="微软雅黑" w:eastAsia="微软雅黑" w:cs="微软雅黑"/>
          <w:szCs w:val="21"/>
        </w:rPr>
        <w:t>15</w:t>
      </w:r>
      <w:r>
        <w:rPr>
          <w:rFonts w:hint="eastAsia" w:ascii="微软雅黑" w:hAnsi="微软雅黑" w:eastAsia="微软雅黑" w:cs="微软雅黑"/>
          <w:szCs w:val="21"/>
        </w:rPr>
        <w:fldChar w:fldCharType="end"/>
      </w:r>
    </w:p>
    <w:p>
      <w:pPr>
        <w:pStyle w:val="7"/>
        <w:tabs>
          <w:tab w:val="right" w:leader="dot" w:pos="9070"/>
        </w:tabs>
        <w:rPr>
          <w:rFonts w:hint="eastAsia" w:ascii="微软雅黑" w:hAnsi="微软雅黑" w:eastAsia="微软雅黑" w:cs="微软雅黑"/>
          <w:szCs w:val="21"/>
        </w:rPr>
      </w:pPr>
      <w:r>
        <w:rPr>
          <w:rFonts w:hint="eastAsia" w:ascii="微软雅黑" w:hAnsi="微软雅黑" w:eastAsia="微软雅黑" w:cs="微软雅黑"/>
          <w:szCs w:val="21"/>
        </w:rPr>
        <w:t>6、协同办公系统应用服务（OA系统）</w:t>
      </w:r>
      <w:r>
        <w:rPr>
          <w:rFonts w:hint="eastAsia" w:ascii="微软雅黑" w:hAnsi="微软雅黑" w:eastAsia="微软雅黑" w:cs="微软雅黑"/>
          <w:szCs w:val="21"/>
        </w:rPr>
        <w:tab/>
      </w: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PAGEREF _Toc32116 </w:instrText>
      </w:r>
      <w:r>
        <w:rPr>
          <w:rFonts w:hint="eastAsia" w:ascii="微软雅黑" w:hAnsi="微软雅黑" w:eastAsia="微软雅黑" w:cs="微软雅黑"/>
          <w:szCs w:val="21"/>
        </w:rPr>
        <w:fldChar w:fldCharType="separate"/>
      </w:r>
      <w:r>
        <w:rPr>
          <w:rFonts w:hint="eastAsia" w:ascii="微软雅黑" w:hAnsi="微软雅黑" w:eastAsia="微软雅黑" w:cs="微软雅黑"/>
          <w:szCs w:val="21"/>
        </w:rPr>
        <w:t>18</w:t>
      </w:r>
      <w:r>
        <w:rPr>
          <w:rFonts w:hint="eastAsia" w:ascii="微软雅黑" w:hAnsi="微软雅黑" w:eastAsia="微软雅黑" w:cs="微软雅黑"/>
          <w:szCs w:val="21"/>
        </w:rPr>
        <w:fldChar w:fldCharType="end"/>
      </w:r>
    </w:p>
    <w:p>
      <w:pPr>
        <w:pStyle w:val="7"/>
        <w:tabs>
          <w:tab w:val="right" w:leader="dot" w:pos="9070"/>
        </w:tabs>
        <w:rPr>
          <w:rFonts w:hint="eastAsia" w:ascii="微软雅黑" w:hAnsi="微软雅黑" w:eastAsia="微软雅黑" w:cs="微软雅黑"/>
          <w:szCs w:val="21"/>
        </w:rPr>
      </w:pPr>
      <w:r>
        <w:rPr>
          <w:rFonts w:hint="eastAsia" w:ascii="微软雅黑" w:hAnsi="微软雅黑" w:eastAsia="微软雅黑" w:cs="微软雅黑"/>
          <w:szCs w:val="21"/>
        </w:rPr>
        <w:t>7、决策数据智能分析</w:t>
      </w:r>
      <w:r>
        <w:rPr>
          <w:rFonts w:hint="eastAsia" w:ascii="微软雅黑" w:hAnsi="微软雅黑" w:eastAsia="微软雅黑" w:cs="微软雅黑"/>
          <w:szCs w:val="21"/>
        </w:rPr>
        <w:tab/>
      </w: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PAGEREF _Toc27133 </w:instrText>
      </w:r>
      <w:r>
        <w:rPr>
          <w:rFonts w:hint="eastAsia" w:ascii="微软雅黑" w:hAnsi="微软雅黑" w:eastAsia="微软雅黑" w:cs="微软雅黑"/>
          <w:szCs w:val="21"/>
        </w:rPr>
        <w:fldChar w:fldCharType="separate"/>
      </w:r>
      <w:r>
        <w:rPr>
          <w:rFonts w:hint="eastAsia" w:ascii="微软雅黑" w:hAnsi="微软雅黑" w:eastAsia="微软雅黑" w:cs="微软雅黑"/>
          <w:szCs w:val="21"/>
        </w:rPr>
        <w:t>21</w:t>
      </w:r>
      <w:r>
        <w:rPr>
          <w:rFonts w:hint="eastAsia" w:ascii="微软雅黑" w:hAnsi="微软雅黑" w:eastAsia="微软雅黑" w:cs="微软雅黑"/>
          <w:szCs w:val="21"/>
        </w:rPr>
        <w:fldChar w:fldCharType="end"/>
      </w:r>
    </w:p>
    <w:p>
      <w:pPr>
        <w:pStyle w:val="7"/>
        <w:tabs>
          <w:tab w:val="right" w:leader="dot" w:pos="9070"/>
        </w:tabs>
        <w:rPr>
          <w:rFonts w:hint="eastAsia" w:ascii="微软雅黑" w:hAnsi="微软雅黑" w:eastAsia="微软雅黑" w:cs="微软雅黑"/>
          <w:szCs w:val="21"/>
        </w:rPr>
      </w:pPr>
      <w:r>
        <w:rPr>
          <w:rFonts w:hint="eastAsia" w:ascii="微软雅黑" w:hAnsi="微软雅黑" w:eastAsia="微软雅黑" w:cs="微软雅黑"/>
          <w:szCs w:val="21"/>
        </w:rPr>
        <w:t>8、碎片化应用服务</w:t>
      </w:r>
      <w:r>
        <w:rPr>
          <w:rFonts w:hint="eastAsia" w:ascii="微软雅黑" w:hAnsi="微软雅黑" w:eastAsia="微软雅黑" w:cs="微软雅黑"/>
          <w:szCs w:val="21"/>
        </w:rPr>
        <w:tab/>
      </w: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PAGEREF _Toc22617 </w:instrText>
      </w:r>
      <w:r>
        <w:rPr>
          <w:rFonts w:hint="eastAsia" w:ascii="微软雅黑" w:hAnsi="微软雅黑" w:eastAsia="微软雅黑" w:cs="微软雅黑"/>
          <w:szCs w:val="21"/>
        </w:rPr>
        <w:fldChar w:fldCharType="separate"/>
      </w:r>
      <w:r>
        <w:rPr>
          <w:rFonts w:hint="eastAsia" w:ascii="微软雅黑" w:hAnsi="微软雅黑" w:eastAsia="微软雅黑" w:cs="微软雅黑"/>
          <w:szCs w:val="21"/>
        </w:rPr>
        <w:t>21</w:t>
      </w:r>
      <w:r>
        <w:rPr>
          <w:rFonts w:hint="eastAsia" w:ascii="微软雅黑" w:hAnsi="微软雅黑" w:eastAsia="微软雅黑" w:cs="微软雅黑"/>
          <w:szCs w:val="21"/>
        </w:rPr>
        <w:fldChar w:fldCharType="end"/>
      </w:r>
    </w:p>
    <w:p>
      <w:pPr>
        <w:pStyle w:val="8"/>
        <w:tabs>
          <w:tab w:val="right" w:leader="dot" w:pos="9070"/>
        </w:tabs>
        <w:rPr>
          <w:rFonts w:hint="eastAsia" w:ascii="微软雅黑" w:hAnsi="微软雅黑" w:eastAsia="微软雅黑" w:cs="微软雅黑"/>
          <w:sz w:val="21"/>
          <w:szCs w:val="21"/>
        </w:rPr>
      </w:pPr>
      <w:r>
        <w:rPr>
          <w:rFonts w:hint="eastAsia" w:ascii="微软雅黑" w:hAnsi="微软雅黑" w:eastAsia="微软雅黑" w:cs="微软雅黑"/>
          <w:sz w:val="21"/>
          <w:szCs w:val="21"/>
        </w:rPr>
        <w:t>三、校园信息化的技术要求</w:t>
      </w:r>
      <w:r>
        <w:rPr>
          <w:rFonts w:hint="eastAsia" w:ascii="微软雅黑" w:hAnsi="微软雅黑" w:eastAsia="微软雅黑" w:cs="微软雅黑"/>
          <w:sz w:val="21"/>
          <w:szCs w:val="21"/>
        </w:rPr>
        <w:tab/>
      </w:r>
      <w:r>
        <w:rPr>
          <w:rFonts w:hint="eastAsia" w:ascii="微软雅黑" w:hAnsi="微软雅黑" w:eastAsia="微软雅黑" w:cs="微软雅黑"/>
          <w:sz w:val="21"/>
          <w:szCs w:val="21"/>
        </w:rPr>
        <w:fldChar w:fldCharType="begin"/>
      </w:r>
      <w:r>
        <w:rPr>
          <w:rFonts w:hint="eastAsia" w:ascii="微软雅黑" w:hAnsi="微软雅黑" w:eastAsia="微软雅黑" w:cs="微软雅黑"/>
          <w:sz w:val="21"/>
          <w:szCs w:val="21"/>
        </w:rPr>
        <w:instrText xml:space="preserve"> PAGEREF _Toc8783 </w:instrText>
      </w:r>
      <w:r>
        <w:rPr>
          <w:rFonts w:hint="eastAsia" w:ascii="微软雅黑" w:hAnsi="微软雅黑" w:eastAsia="微软雅黑" w:cs="微软雅黑"/>
          <w:sz w:val="21"/>
          <w:szCs w:val="21"/>
        </w:rPr>
        <w:fldChar w:fldCharType="separate"/>
      </w:r>
      <w:r>
        <w:rPr>
          <w:rFonts w:hint="eastAsia" w:ascii="微软雅黑" w:hAnsi="微软雅黑" w:eastAsia="微软雅黑" w:cs="微软雅黑"/>
          <w:sz w:val="21"/>
          <w:szCs w:val="21"/>
        </w:rPr>
        <w:t>22</w:t>
      </w:r>
      <w:r>
        <w:rPr>
          <w:rFonts w:hint="eastAsia" w:ascii="微软雅黑" w:hAnsi="微软雅黑" w:eastAsia="微软雅黑" w:cs="微软雅黑"/>
          <w:sz w:val="21"/>
          <w:szCs w:val="21"/>
        </w:rPr>
        <w:fldChar w:fldCharType="end"/>
      </w:r>
    </w:p>
    <w:p>
      <w:pPr>
        <w:pStyle w:val="8"/>
        <w:tabs>
          <w:tab w:val="right" w:leader="dot" w:pos="9070"/>
        </w:tabs>
        <w:rPr>
          <w:rFonts w:hint="eastAsia" w:ascii="微软雅黑" w:hAnsi="微软雅黑" w:eastAsia="微软雅黑" w:cs="微软雅黑"/>
          <w:sz w:val="21"/>
          <w:szCs w:val="21"/>
        </w:rPr>
      </w:pPr>
      <w:r>
        <w:rPr>
          <w:rFonts w:hint="eastAsia" w:ascii="微软雅黑" w:hAnsi="微软雅黑" w:eastAsia="微软雅黑" w:cs="微软雅黑"/>
          <w:sz w:val="21"/>
          <w:szCs w:val="21"/>
        </w:rPr>
        <w:t>四、培训及技术转移</w:t>
      </w:r>
      <w:r>
        <w:rPr>
          <w:rFonts w:hint="eastAsia" w:ascii="微软雅黑" w:hAnsi="微软雅黑" w:eastAsia="微软雅黑" w:cs="微软雅黑"/>
          <w:sz w:val="21"/>
          <w:szCs w:val="21"/>
        </w:rPr>
        <w:tab/>
      </w:r>
      <w:r>
        <w:rPr>
          <w:rFonts w:hint="eastAsia" w:ascii="微软雅黑" w:hAnsi="微软雅黑" w:eastAsia="微软雅黑" w:cs="微软雅黑"/>
          <w:sz w:val="21"/>
          <w:szCs w:val="21"/>
        </w:rPr>
        <w:fldChar w:fldCharType="begin"/>
      </w:r>
      <w:r>
        <w:rPr>
          <w:rFonts w:hint="eastAsia" w:ascii="微软雅黑" w:hAnsi="微软雅黑" w:eastAsia="微软雅黑" w:cs="微软雅黑"/>
          <w:sz w:val="21"/>
          <w:szCs w:val="21"/>
        </w:rPr>
        <w:instrText xml:space="preserve"> PAGEREF _Toc12927 </w:instrText>
      </w:r>
      <w:r>
        <w:rPr>
          <w:rFonts w:hint="eastAsia" w:ascii="微软雅黑" w:hAnsi="微软雅黑" w:eastAsia="微软雅黑" w:cs="微软雅黑"/>
          <w:sz w:val="21"/>
          <w:szCs w:val="21"/>
        </w:rPr>
        <w:fldChar w:fldCharType="separate"/>
      </w:r>
      <w:r>
        <w:rPr>
          <w:rFonts w:hint="eastAsia" w:ascii="微软雅黑" w:hAnsi="微软雅黑" w:eastAsia="微软雅黑" w:cs="微软雅黑"/>
          <w:sz w:val="21"/>
          <w:szCs w:val="21"/>
        </w:rPr>
        <w:t>25</w:t>
      </w:r>
      <w:r>
        <w:rPr>
          <w:rFonts w:hint="eastAsia" w:ascii="微软雅黑" w:hAnsi="微软雅黑" w:eastAsia="微软雅黑" w:cs="微软雅黑"/>
          <w:sz w:val="21"/>
          <w:szCs w:val="21"/>
        </w:rPr>
        <w:fldChar w:fldCharType="end"/>
      </w:r>
    </w:p>
    <w:p>
      <w:pPr>
        <w:pStyle w:val="8"/>
        <w:tabs>
          <w:tab w:val="right" w:leader="dot" w:pos="9070"/>
        </w:tabs>
        <w:rPr>
          <w:rFonts w:hint="eastAsia" w:ascii="微软雅黑" w:hAnsi="微软雅黑" w:eastAsia="微软雅黑" w:cs="微软雅黑"/>
          <w:sz w:val="21"/>
          <w:szCs w:val="21"/>
        </w:rPr>
      </w:pPr>
      <w:r>
        <w:rPr>
          <w:rFonts w:hint="eastAsia" w:ascii="微软雅黑" w:hAnsi="微软雅黑" w:eastAsia="微软雅黑" w:cs="微软雅黑"/>
          <w:sz w:val="21"/>
          <w:szCs w:val="21"/>
        </w:rPr>
        <w:t>五、演示要求</w:t>
      </w:r>
      <w:r>
        <w:rPr>
          <w:rFonts w:hint="eastAsia" w:ascii="微软雅黑" w:hAnsi="微软雅黑" w:eastAsia="微软雅黑" w:cs="微软雅黑"/>
          <w:sz w:val="21"/>
          <w:szCs w:val="21"/>
        </w:rPr>
        <w:tab/>
      </w:r>
      <w:r>
        <w:rPr>
          <w:rFonts w:hint="eastAsia" w:ascii="微软雅黑" w:hAnsi="微软雅黑" w:eastAsia="微软雅黑" w:cs="微软雅黑"/>
          <w:sz w:val="21"/>
          <w:szCs w:val="21"/>
        </w:rPr>
        <w:fldChar w:fldCharType="begin"/>
      </w:r>
      <w:r>
        <w:rPr>
          <w:rFonts w:hint="eastAsia" w:ascii="微软雅黑" w:hAnsi="微软雅黑" w:eastAsia="微软雅黑" w:cs="微软雅黑"/>
          <w:sz w:val="21"/>
          <w:szCs w:val="21"/>
        </w:rPr>
        <w:instrText xml:space="preserve"> PAGEREF _Toc28708 </w:instrText>
      </w:r>
      <w:r>
        <w:rPr>
          <w:rFonts w:hint="eastAsia" w:ascii="微软雅黑" w:hAnsi="微软雅黑" w:eastAsia="微软雅黑" w:cs="微软雅黑"/>
          <w:sz w:val="21"/>
          <w:szCs w:val="21"/>
        </w:rPr>
        <w:fldChar w:fldCharType="separate"/>
      </w:r>
      <w:r>
        <w:rPr>
          <w:rFonts w:hint="eastAsia" w:ascii="微软雅黑" w:hAnsi="微软雅黑" w:eastAsia="微软雅黑" w:cs="微软雅黑"/>
          <w:sz w:val="21"/>
          <w:szCs w:val="21"/>
        </w:rPr>
        <w:t>26</w:t>
      </w:r>
      <w:r>
        <w:rPr>
          <w:rFonts w:hint="eastAsia" w:ascii="微软雅黑" w:hAnsi="微软雅黑" w:eastAsia="微软雅黑" w:cs="微软雅黑"/>
          <w:sz w:val="21"/>
          <w:szCs w:val="21"/>
        </w:rPr>
        <w:fldChar w:fldCharType="end"/>
      </w:r>
    </w:p>
    <w:p>
      <w:pPr>
        <w:pStyle w:val="6"/>
        <w:tabs>
          <w:tab w:val="right" w:leader="dot" w:pos="9070"/>
          <w:tab w:val="clear" w:pos="840"/>
          <w:tab w:val="clear" w:pos="8302"/>
        </w:tabs>
        <w:rPr>
          <w:rFonts w:hint="eastAsia" w:ascii="微软雅黑" w:hAnsi="微软雅黑" w:eastAsia="微软雅黑" w:cs="微软雅黑"/>
          <w:szCs w:val="21"/>
        </w:rPr>
      </w:pPr>
      <w:r>
        <w:rPr>
          <w:rFonts w:hint="eastAsia" w:ascii="微软雅黑" w:hAnsi="微软雅黑" w:eastAsia="微软雅黑" w:cs="微软雅黑"/>
          <w:szCs w:val="21"/>
        </w:rPr>
        <w:t>第四部分 附件</w:t>
      </w:r>
      <w:r>
        <w:rPr>
          <w:rFonts w:hint="eastAsia" w:ascii="微软雅黑" w:hAnsi="微软雅黑" w:eastAsia="微软雅黑" w:cs="微软雅黑"/>
          <w:szCs w:val="21"/>
        </w:rPr>
        <w:tab/>
      </w: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PAGEREF _Toc836 </w:instrText>
      </w:r>
      <w:r>
        <w:rPr>
          <w:rFonts w:hint="eastAsia" w:ascii="微软雅黑" w:hAnsi="微软雅黑" w:eastAsia="微软雅黑" w:cs="微软雅黑"/>
          <w:szCs w:val="21"/>
        </w:rPr>
        <w:fldChar w:fldCharType="separate"/>
      </w:r>
      <w:r>
        <w:rPr>
          <w:rFonts w:hint="eastAsia" w:ascii="微软雅黑" w:hAnsi="微软雅黑" w:eastAsia="微软雅黑" w:cs="微软雅黑"/>
          <w:szCs w:val="21"/>
        </w:rPr>
        <w:t>26</w:t>
      </w:r>
      <w:r>
        <w:rPr>
          <w:rFonts w:hint="eastAsia" w:ascii="微软雅黑" w:hAnsi="微软雅黑" w:eastAsia="微软雅黑" w:cs="微软雅黑"/>
          <w:szCs w:val="21"/>
        </w:rPr>
        <w:fldChar w:fldCharType="end"/>
      </w:r>
    </w:p>
    <w:p>
      <w:pPr>
        <w:pStyle w:val="8"/>
        <w:tabs>
          <w:tab w:val="right" w:leader="dot" w:pos="9070"/>
        </w:tabs>
        <w:rPr>
          <w:rFonts w:hint="eastAsia" w:ascii="微软雅黑" w:hAnsi="微软雅黑" w:eastAsia="微软雅黑" w:cs="微软雅黑"/>
          <w:sz w:val="21"/>
          <w:szCs w:val="21"/>
        </w:rPr>
      </w:pPr>
      <w:r>
        <w:rPr>
          <w:rFonts w:hint="eastAsia" w:ascii="微软雅黑" w:hAnsi="微软雅黑" w:eastAsia="微软雅黑" w:cs="微软雅黑"/>
          <w:sz w:val="21"/>
          <w:szCs w:val="21"/>
        </w:rPr>
        <w:t>附件1  投标书（格式）</w:t>
      </w:r>
      <w:r>
        <w:rPr>
          <w:rFonts w:hint="eastAsia" w:ascii="微软雅黑" w:hAnsi="微软雅黑" w:eastAsia="微软雅黑" w:cs="微软雅黑"/>
          <w:sz w:val="21"/>
          <w:szCs w:val="21"/>
        </w:rPr>
        <w:tab/>
      </w:r>
      <w:r>
        <w:rPr>
          <w:rFonts w:hint="eastAsia" w:ascii="微软雅黑" w:hAnsi="微软雅黑" w:eastAsia="微软雅黑" w:cs="微软雅黑"/>
          <w:sz w:val="21"/>
          <w:szCs w:val="21"/>
        </w:rPr>
        <w:fldChar w:fldCharType="begin"/>
      </w:r>
      <w:r>
        <w:rPr>
          <w:rFonts w:hint="eastAsia" w:ascii="微软雅黑" w:hAnsi="微软雅黑" w:eastAsia="微软雅黑" w:cs="微软雅黑"/>
          <w:sz w:val="21"/>
          <w:szCs w:val="21"/>
        </w:rPr>
        <w:instrText xml:space="preserve"> PAGEREF _Toc25002 </w:instrText>
      </w:r>
      <w:r>
        <w:rPr>
          <w:rFonts w:hint="eastAsia" w:ascii="微软雅黑" w:hAnsi="微软雅黑" w:eastAsia="微软雅黑" w:cs="微软雅黑"/>
          <w:sz w:val="21"/>
          <w:szCs w:val="21"/>
        </w:rPr>
        <w:fldChar w:fldCharType="separate"/>
      </w:r>
      <w:r>
        <w:rPr>
          <w:rFonts w:hint="eastAsia" w:ascii="微软雅黑" w:hAnsi="微软雅黑" w:eastAsia="微软雅黑" w:cs="微软雅黑"/>
          <w:sz w:val="21"/>
          <w:szCs w:val="21"/>
        </w:rPr>
        <w:t>26</w:t>
      </w:r>
      <w:r>
        <w:rPr>
          <w:rFonts w:hint="eastAsia" w:ascii="微软雅黑" w:hAnsi="微软雅黑" w:eastAsia="微软雅黑" w:cs="微软雅黑"/>
          <w:sz w:val="21"/>
          <w:szCs w:val="21"/>
        </w:rPr>
        <w:fldChar w:fldCharType="end"/>
      </w:r>
    </w:p>
    <w:p>
      <w:pPr>
        <w:pStyle w:val="8"/>
        <w:tabs>
          <w:tab w:val="right" w:leader="dot" w:pos="9070"/>
        </w:tabs>
        <w:rPr>
          <w:rFonts w:hint="eastAsia" w:ascii="微软雅黑" w:hAnsi="微软雅黑" w:eastAsia="微软雅黑" w:cs="微软雅黑"/>
          <w:sz w:val="21"/>
          <w:szCs w:val="21"/>
        </w:rPr>
      </w:pPr>
      <w:r>
        <w:rPr>
          <w:rFonts w:hint="eastAsia" w:ascii="微软雅黑" w:hAnsi="微软雅黑" w:eastAsia="微软雅黑" w:cs="微软雅黑"/>
          <w:sz w:val="21"/>
          <w:szCs w:val="21"/>
        </w:rPr>
        <w:t>附件2  投标一览表</w:t>
      </w:r>
      <w:r>
        <w:rPr>
          <w:rFonts w:hint="eastAsia" w:ascii="微软雅黑" w:hAnsi="微软雅黑" w:eastAsia="微软雅黑" w:cs="微软雅黑"/>
          <w:sz w:val="21"/>
          <w:szCs w:val="21"/>
        </w:rPr>
        <w:tab/>
      </w:r>
      <w:r>
        <w:rPr>
          <w:rFonts w:hint="eastAsia" w:ascii="微软雅黑" w:hAnsi="微软雅黑" w:eastAsia="微软雅黑" w:cs="微软雅黑"/>
          <w:sz w:val="21"/>
          <w:szCs w:val="21"/>
        </w:rPr>
        <w:fldChar w:fldCharType="begin"/>
      </w:r>
      <w:r>
        <w:rPr>
          <w:rFonts w:hint="eastAsia" w:ascii="微软雅黑" w:hAnsi="微软雅黑" w:eastAsia="微软雅黑" w:cs="微软雅黑"/>
          <w:sz w:val="21"/>
          <w:szCs w:val="21"/>
        </w:rPr>
        <w:instrText xml:space="preserve"> PAGEREF _Toc19288 </w:instrText>
      </w:r>
      <w:r>
        <w:rPr>
          <w:rFonts w:hint="eastAsia" w:ascii="微软雅黑" w:hAnsi="微软雅黑" w:eastAsia="微软雅黑" w:cs="微软雅黑"/>
          <w:sz w:val="21"/>
          <w:szCs w:val="21"/>
        </w:rPr>
        <w:fldChar w:fldCharType="separate"/>
      </w:r>
      <w:r>
        <w:rPr>
          <w:rFonts w:hint="eastAsia" w:ascii="微软雅黑" w:hAnsi="微软雅黑" w:eastAsia="微软雅黑" w:cs="微软雅黑"/>
          <w:sz w:val="21"/>
          <w:szCs w:val="21"/>
        </w:rPr>
        <w:t>27</w:t>
      </w:r>
      <w:r>
        <w:rPr>
          <w:rFonts w:hint="eastAsia" w:ascii="微软雅黑" w:hAnsi="微软雅黑" w:eastAsia="微软雅黑" w:cs="微软雅黑"/>
          <w:sz w:val="21"/>
          <w:szCs w:val="21"/>
        </w:rPr>
        <w:fldChar w:fldCharType="end"/>
      </w:r>
    </w:p>
    <w:p>
      <w:pPr>
        <w:pStyle w:val="8"/>
        <w:tabs>
          <w:tab w:val="right" w:leader="dot" w:pos="9070"/>
        </w:tabs>
        <w:rPr>
          <w:rFonts w:hint="eastAsia" w:ascii="微软雅黑" w:hAnsi="微软雅黑" w:eastAsia="微软雅黑" w:cs="微软雅黑"/>
          <w:sz w:val="21"/>
          <w:szCs w:val="21"/>
        </w:rPr>
      </w:pPr>
      <w:r>
        <w:rPr>
          <w:rFonts w:hint="eastAsia" w:ascii="微软雅黑" w:hAnsi="微软雅黑" w:eastAsia="微软雅黑" w:cs="微软雅黑"/>
          <w:sz w:val="21"/>
          <w:szCs w:val="21"/>
        </w:rPr>
        <w:t>附件3  投标分项报价表</w:t>
      </w:r>
      <w:r>
        <w:rPr>
          <w:rFonts w:hint="eastAsia" w:ascii="微软雅黑" w:hAnsi="微软雅黑" w:eastAsia="微软雅黑" w:cs="微软雅黑"/>
          <w:sz w:val="21"/>
          <w:szCs w:val="21"/>
        </w:rPr>
        <w:tab/>
      </w:r>
      <w:r>
        <w:rPr>
          <w:rFonts w:hint="eastAsia" w:ascii="微软雅黑" w:hAnsi="微软雅黑" w:eastAsia="微软雅黑" w:cs="微软雅黑"/>
          <w:sz w:val="21"/>
          <w:szCs w:val="21"/>
        </w:rPr>
        <w:fldChar w:fldCharType="begin"/>
      </w:r>
      <w:r>
        <w:rPr>
          <w:rFonts w:hint="eastAsia" w:ascii="微软雅黑" w:hAnsi="微软雅黑" w:eastAsia="微软雅黑" w:cs="微软雅黑"/>
          <w:sz w:val="21"/>
          <w:szCs w:val="21"/>
        </w:rPr>
        <w:instrText xml:space="preserve"> PAGEREF _Toc23326 </w:instrText>
      </w:r>
      <w:r>
        <w:rPr>
          <w:rFonts w:hint="eastAsia" w:ascii="微软雅黑" w:hAnsi="微软雅黑" w:eastAsia="微软雅黑" w:cs="微软雅黑"/>
          <w:sz w:val="21"/>
          <w:szCs w:val="21"/>
        </w:rPr>
        <w:fldChar w:fldCharType="separate"/>
      </w:r>
      <w:r>
        <w:rPr>
          <w:rFonts w:hint="eastAsia" w:ascii="微软雅黑" w:hAnsi="微软雅黑" w:eastAsia="微软雅黑" w:cs="微软雅黑"/>
          <w:sz w:val="21"/>
          <w:szCs w:val="21"/>
        </w:rPr>
        <w:t>28</w:t>
      </w:r>
      <w:r>
        <w:rPr>
          <w:rFonts w:hint="eastAsia" w:ascii="微软雅黑" w:hAnsi="微软雅黑" w:eastAsia="微软雅黑" w:cs="微软雅黑"/>
          <w:sz w:val="21"/>
          <w:szCs w:val="21"/>
        </w:rPr>
        <w:fldChar w:fldCharType="end"/>
      </w:r>
    </w:p>
    <w:p>
      <w:pPr>
        <w:pStyle w:val="8"/>
        <w:tabs>
          <w:tab w:val="right" w:leader="dot" w:pos="9070"/>
        </w:tabs>
        <w:rPr>
          <w:rFonts w:hint="eastAsia" w:ascii="微软雅黑" w:hAnsi="微软雅黑" w:eastAsia="微软雅黑" w:cs="微软雅黑"/>
          <w:sz w:val="21"/>
          <w:szCs w:val="21"/>
        </w:rPr>
      </w:pPr>
      <w:r>
        <w:rPr>
          <w:rFonts w:hint="eastAsia" w:ascii="微软雅黑" w:hAnsi="微软雅黑" w:eastAsia="微软雅黑" w:cs="微软雅黑"/>
          <w:sz w:val="21"/>
          <w:szCs w:val="21"/>
        </w:rPr>
        <w:t>附件4  资格证明文件（格式）附件4-1  法定代表人授权书(格式)</w:t>
      </w:r>
      <w:r>
        <w:rPr>
          <w:rFonts w:hint="eastAsia" w:ascii="微软雅黑" w:hAnsi="微软雅黑" w:eastAsia="微软雅黑" w:cs="微软雅黑"/>
          <w:sz w:val="21"/>
          <w:szCs w:val="21"/>
        </w:rPr>
        <w:tab/>
      </w:r>
      <w:r>
        <w:rPr>
          <w:rFonts w:hint="eastAsia" w:ascii="微软雅黑" w:hAnsi="微软雅黑" w:eastAsia="微软雅黑" w:cs="微软雅黑"/>
          <w:sz w:val="21"/>
          <w:szCs w:val="21"/>
        </w:rPr>
        <w:fldChar w:fldCharType="begin"/>
      </w:r>
      <w:r>
        <w:rPr>
          <w:rFonts w:hint="eastAsia" w:ascii="微软雅黑" w:hAnsi="微软雅黑" w:eastAsia="微软雅黑" w:cs="微软雅黑"/>
          <w:sz w:val="21"/>
          <w:szCs w:val="21"/>
        </w:rPr>
        <w:instrText xml:space="preserve"> PAGEREF _Toc29452 </w:instrText>
      </w:r>
      <w:r>
        <w:rPr>
          <w:rFonts w:hint="eastAsia" w:ascii="微软雅黑" w:hAnsi="微软雅黑" w:eastAsia="微软雅黑" w:cs="微软雅黑"/>
          <w:sz w:val="21"/>
          <w:szCs w:val="21"/>
        </w:rPr>
        <w:fldChar w:fldCharType="separate"/>
      </w:r>
      <w:r>
        <w:rPr>
          <w:rFonts w:hint="eastAsia" w:ascii="微软雅黑" w:hAnsi="微软雅黑" w:eastAsia="微软雅黑" w:cs="微软雅黑"/>
          <w:sz w:val="21"/>
          <w:szCs w:val="21"/>
        </w:rPr>
        <w:t>29</w:t>
      </w:r>
      <w:r>
        <w:rPr>
          <w:rFonts w:hint="eastAsia" w:ascii="微软雅黑" w:hAnsi="微软雅黑" w:eastAsia="微软雅黑" w:cs="微软雅黑"/>
          <w:sz w:val="21"/>
          <w:szCs w:val="21"/>
        </w:rPr>
        <w:fldChar w:fldCharType="end"/>
      </w:r>
    </w:p>
    <w:p>
      <w:pPr>
        <w:pStyle w:val="8"/>
        <w:tabs>
          <w:tab w:val="right" w:leader="dot" w:pos="9070"/>
        </w:tabs>
        <w:rPr>
          <w:rFonts w:hint="eastAsia" w:ascii="微软雅黑" w:hAnsi="微软雅黑" w:eastAsia="微软雅黑" w:cs="微软雅黑"/>
          <w:sz w:val="21"/>
          <w:szCs w:val="21"/>
        </w:rPr>
      </w:pPr>
      <w:r>
        <w:rPr>
          <w:rFonts w:hint="eastAsia" w:ascii="微软雅黑" w:hAnsi="微软雅黑" w:eastAsia="微软雅黑" w:cs="微软雅黑"/>
          <w:sz w:val="21"/>
          <w:szCs w:val="21"/>
        </w:rPr>
        <w:t>附件5  业绩证明文件</w:t>
      </w:r>
      <w:r>
        <w:rPr>
          <w:rFonts w:hint="eastAsia" w:ascii="微软雅黑" w:hAnsi="微软雅黑" w:eastAsia="微软雅黑" w:cs="微软雅黑"/>
          <w:sz w:val="21"/>
          <w:szCs w:val="21"/>
        </w:rPr>
        <w:tab/>
      </w:r>
      <w:r>
        <w:rPr>
          <w:rFonts w:hint="eastAsia" w:ascii="微软雅黑" w:hAnsi="微软雅黑" w:eastAsia="微软雅黑" w:cs="微软雅黑"/>
          <w:sz w:val="21"/>
          <w:szCs w:val="21"/>
        </w:rPr>
        <w:fldChar w:fldCharType="begin"/>
      </w:r>
      <w:r>
        <w:rPr>
          <w:rFonts w:hint="eastAsia" w:ascii="微软雅黑" w:hAnsi="微软雅黑" w:eastAsia="微软雅黑" w:cs="微软雅黑"/>
          <w:sz w:val="21"/>
          <w:szCs w:val="21"/>
        </w:rPr>
        <w:instrText xml:space="preserve"> PAGEREF _Toc3184 </w:instrText>
      </w:r>
      <w:r>
        <w:rPr>
          <w:rFonts w:hint="eastAsia" w:ascii="微软雅黑" w:hAnsi="微软雅黑" w:eastAsia="微软雅黑" w:cs="微软雅黑"/>
          <w:sz w:val="21"/>
          <w:szCs w:val="21"/>
        </w:rPr>
        <w:fldChar w:fldCharType="separate"/>
      </w:r>
      <w:r>
        <w:rPr>
          <w:rFonts w:hint="eastAsia" w:ascii="微软雅黑" w:hAnsi="微软雅黑" w:eastAsia="微软雅黑" w:cs="微软雅黑"/>
          <w:sz w:val="21"/>
          <w:szCs w:val="21"/>
        </w:rPr>
        <w:t>31</w:t>
      </w:r>
      <w:r>
        <w:rPr>
          <w:rFonts w:hint="eastAsia" w:ascii="微软雅黑" w:hAnsi="微软雅黑" w:eastAsia="微软雅黑" w:cs="微软雅黑"/>
          <w:sz w:val="21"/>
          <w:szCs w:val="21"/>
        </w:rPr>
        <w:fldChar w:fldCharType="end"/>
      </w:r>
    </w:p>
    <w:p>
      <w:pPr>
        <w:pStyle w:val="8"/>
        <w:tabs>
          <w:tab w:val="right" w:leader="dot" w:pos="9070"/>
        </w:tabs>
        <w:rPr>
          <w:rFonts w:hint="eastAsia" w:ascii="微软雅黑" w:hAnsi="微软雅黑" w:eastAsia="微软雅黑" w:cs="微软雅黑"/>
          <w:sz w:val="21"/>
          <w:szCs w:val="21"/>
        </w:rPr>
      </w:pPr>
      <w:r>
        <w:rPr>
          <w:rFonts w:hint="eastAsia" w:ascii="微软雅黑" w:hAnsi="微软雅黑" w:eastAsia="微软雅黑" w:cs="微软雅黑"/>
          <w:sz w:val="21"/>
          <w:szCs w:val="21"/>
        </w:rPr>
        <w:t>附件6  项目实施（供货）方案及售后服务方案和承诺</w:t>
      </w:r>
      <w:r>
        <w:rPr>
          <w:rFonts w:hint="eastAsia" w:ascii="微软雅黑" w:hAnsi="微软雅黑" w:eastAsia="微软雅黑" w:cs="微软雅黑"/>
          <w:sz w:val="21"/>
          <w:szCs w:val="21"/>
        </w:rPr>
        <w:tab/>
      </w:r>
      <w:r>
        <w:rPr>
          <w:rFonts w:hint="eastAsia" w:ascii="微软雅黑" w:hAnsi="微软雅黑" w:eastAsia="微软雅黑" w:cs="微软雅黑"/>
          <w:sz w:val="21"/>
          <w:szCs w:val="21"/>
        </w:rPr>
        <w:fldChar w:fldCharType="begin"/>
      </w:r>
      <w:r>
        <w:rPr>
          <w:rFonts w:hint="eastAsia" w:ascii="微软雅黑" w:hAnsi="微软雅黑" w:eastAsia="微软雅黑" w:cs="微软雅黑"/>
          <w:sz w:val="21"/>
          <w:szCs w:val="21"/>
        </w:rPr>
        <w:instrText xml:space="preserve"> PAGEREF _Toc14315 </w:instrText>
      </w:r>
      <w:r>
        <w:rPr>
          <w:rFonts w:hint="eastAsia" w:ascii="微软雅黑" w:hAnsi="微软雅黑" w:eastAsia="微软雅黑" w:cs="微软雅黑"/>
          <w:sz w:val="21"/>
          <w:szCs w:val="21"/>
        </w:rPr>
        <w:fldChar w:fldCharType="separate"/>
      </w:r>
      <w:r>
        <w:rPr>
          <w:rFonts w:hint="eastAsia" w:ascii="微软雅黑" w:hAnsi="微软雅黑" w:eastAsia="微软雅黑" w:cs="微软雅黑"/>
          <w:sz w:val="21"/>
          <w:szCs w:val="21"/>
        </w:rPr>
        <w:t>32</w:t>
      </w:r>
      <w:r>
        <w:rPr>
          <w:rFonts w:hint="eastAsia" w:ascii="微软雅黑" w:hAnsi="微软雅黑" w:eastAsia="微软雅黑" w:cs="微软雅黑"/>
          <w:sz w:val="21"/>
          <w:szCs w:val="21"/>
        </w:rPr>
        <w:fldChar w:fldCharType="end"/>
      </w:r>
    </w:p>
    <w:p>
      <w:pPr>
        <w:pStyle w:val="2"/>
        <w:jc w:val="center"/>
        <w:rPr>
          <w:rFonts w:hint="eastAsia"/>
          <w:sz w:val="32"/>
          <w:szCs w:val="32"/>
        </w:rPr>
      </w:pPr>
      <w:r>
        <w:rPr>
          <w:rFonts w:hint="eastAsia" w:ascii="微软雅黑" w:hAnsi="微软雅黑" w:eastAsia="微软雅黑" w:cs="微软雅黑"/>
          <w:b/>
          <w:szCs w:val="21"/>
        </w:rPr>
        <w:fldChar w:fldCharType="end"/>
      </w:r>
      <w:bookmarkStart w:id="8" w:name="_GoBack"/>
      <w:bookmarkEnd w:id="8"/>
    </w:p>
    <w:p>
      <w:pPr>
        <w:pStyle w:val="2"/>
        <w:jc w:val="center"/>
        <w:rPr>
          <w:rFonts w:hint="eastAsia"/>
          <w:sz w:val="32"/>
          <w:szCs w:val="32"/>
        </w:rPr>
      </w:pPr>
      <w:r>
        <w:rPr>
          <w:rFonts w:hint="eastAsia"/>
          <w:sz w:val="32"/>
          <w:szCs w:val="32"/>
        </w:rPr>
        <w:t>第二部分 投标商须知</w:t>
      </w:r>
      <w:bookmarkEnd w:id="0"/>
    </w:p>
    <w:p>
      <w:pPr>
        <w:pStyle w:val="3"/>
        <w:rPr>
          <w:rFonts w:hint="eastAsia"/>
          <w:sz w:val="21"/>
          <w:szCs w:val="21"/>
        </w:rPr>
      </w:pPr>
      <w:r>
        <w:rPr>
          <w:rFonts w:hint="eastAsia"/>
        </w:rPr>
        <w:t xml:space="preserve">   </w:t>
      </w:r>
      <w:r>
        <w:rPr>
          <w:rFonts w:hint="eastAsia"/>
          <w:sz w:val="21"/>
          <w:szCs w:val="21"/>
        </w:rPr>
        <w:t xml:space="preserve"> </w:t>
      </w:r>
      <w:bookmarkStart w:id="1" w:name="_Toc9532"/>
      <w:r>
        <w:rPr>
          <w:rFonts w:hint="eastAsia"/>
          <w:sz w:val="21"/>
          <w:szCs w:val="21"/>
        </w:rPr>
        <w:t>一、特别提醒</w:t>
      </w:r>
      <w:bookmarkEnd w:id="1"/>
    </w:p>
    <w:p>
      <w:pPr>
        <w:pStyle w:val="4"/>
        <w:spacing w:line="360" w:lineRule="auto"/>
        <w:ind w:firstLine="426"/>
        <w:rPr>
          <w:rFonts w:hint="eastAsia" w:ascii="仿宋" w:hAnsi="仿宋" w:eastAsia="仿宋" w:cs="仿宋"/>
          <w:sz w:val="21"/>
          <w:szCs w:val="21"/>
        </w:rPr>
      </w:pPr>
      <w:r>
        <w:rPr>
          <w:rFonts w:hint="eastAsia" w:ascii="仿宋" w:hAnsi="仿宋" w:eastAsia="仿宋" w:cs="仿宋"/>
          <w:sz w:val="21"/>
          <w:szCs w:val="21"/>
        </w:rPr>
        <w:t>各投标商须仔细阅读本招标书及附件，了解有关的招标规定，承担招标书对投标人的各项约束与责任。本次需求为</w:t>
      </w:r>
      <w:r>
        <w:rPr>
          <w:rFonts w:hint="eastAsia" w:ascii="仿宋" w:hAnsi="仿宋" w:eastAsia="仿宋" w:cs="仿宋"/>
          <w:b/>
          <w:szCs w:val="30"/>
        </w:rPr>
        <w:t>闭口</w:t>
      </w:r>
      <w:r>
        <w:rPr>
          <w:rFonts w:hint="eastAsia" w:ascii="仿宋" w:hAnsi="仿宋" w:eastAsia="仿宋" w:cs="仿宋"/>
          <w:sz w:val="21"/>
          <w:szCs w:val="21"/>
        </w:rPr>
        <w:t>需求，投标方须充分考虑学院的现在和未来的需求基础上，充分评估本项目的报价，中标后本项目不得以任何理由增加费用。凡不符合本招标书各项要求的标书，均认定为无效标书。</w:t>
      </w:r>
    </w:p>
    <w:p>
      <w:pPr>
        <w:spacing w:line="360" w:lineRule="auto"/>
        <w:outlineLvl w:val="0"/>
        <w:rPr>
          <w:rFonts w:hint="eastAsia" w:ascii="仿宋" w:hAnsi="仿宋" w:eastAsia="仿宋" w:cs="仿宋"/>
          <w:b/>
          <w:sz w:val="24"/>
        </w:rPr>
      </w:pPr>
      <w:r>
        <w:rPr>
          <w:rFonts w:hint="eastAsia" w:ascii="仿宋" w:hAnsi="仿宋" w:eastAsia="仿宋" w:cs="仿宋"/>
          <w:b/>
          <w:szCs w:val="21"/>
        </w:rPr>
        <w:t xml:space="preserve">   </w:t>
      </w:r>
      <w:bookmarkStart w:id="2" w:name="_Toc30849"/>
      <w:r>
        <w:rPr>
          <w:rStyle w:val="12"/>
          <w:rFonts w:hint="eastAsia"/>
          <w:sz w:val="21"/>
          <w:szCs w:val="21"/>
        </w:rPr>
        <w:t>二、投标单位需提供以下相关证明材料</w:t>
      </w:r>
      <w:bookmarkEnd w:id="2"/>
      <w:r>
        <w:rPr>
          <w:rStyle w:val="12"/>
          <w:rFonts w:hint="eastAsia"/>
          <w:sz w:val="24"/>
          <w:szCs w:val="24"/>
        </w:rPr>
        <w:t>（前三条需提供原件、复印件，接受招标单位资信审查）</w:t>
      </w:r>
    </w:p>
    <w:p>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1．企业工商营业执照副本、组织机构代码、工商税务登记（地税、国税）复印件各一份，复印件加盖单位公章；“三证合一”的投标商提供新证复印件，并加盖单位公章。</w:t>
      </w:r>
    </w:p>
    <w:p>
      <w:pPr>
        <w:tabs>
          <w:tab w:val="left" w:pos="360"/>
        </w:tabs>
        <w:spacing w:line="360" w:lineRule="auto"/>
        <w:ind w:firstLine="420" w:firstLineChars="200"/>
        <w:rPr>
          <w:rFonts w:hint="eastAsia" w:ascii="仿宋" w:hAnsi="仿宋" w:eastAsia="仿宋" w:cs="仿宋"/>
          <w:szCs w:val="21"/>
        </w:rPr>
      </w:pPr>
      <w:r>
        <w:rPr>
          <w:rFonts w:hint="eastAsia" w:ascii="仿宋" w:hAnsi="仿宋" w:eastAsia="仿宋" w:cs="仿宋"/>
          <w:szCs w:val="21"/>
        </w:rPr>
        <w:t>2．法人授权委托书原件和被委托人身份证复印件各一份。</w:t>
      </w:r>
    </w:p>
    <w:p>
      <w:pPr>
        <w:tabs>
          <w:tab w:val="left" w:pos="360"/>
        </w:tabs>
        <w:spacing w:line="360" w:lineRule="auto"/>
        <w:ind w:firstLine="420" w:firstLineChars="200"/>
        <w:rPr>
          <w:rFonts w:hint="eastAsia" w:ascii="仿宋" w:hAnsi="仿宋" w:eastAsia="仿宋" w:cs="仿宋"/>
          <w:szCs w:val="21"/>
        </w:rPr>
      </w:pPr>
      <w:r>
        <w:rPr>
          <w:rFonts w:hint="eastAsia" w:ascii="仿宋" w:hAnsi="仿宋" w:eastAsia="仿宋" w:cs="仿宋"/>
          <w:szCs w:val="21"/>
        </w:rPr>
        <w:t>3．生产厂商授权书原件及</w:t>
      </w:r>
      <w:r>
        <w:rPr>
          <w:rFonts w:hint="eastAsia" w:ascii="仿宋" w:hAnsi="仿宋" w:eastAsia="仿宋" w:cs="仿宋"/>
          <w:szCs w:val="21"/>
          <w:shd w:val="clear" w:color="auto" w:fill="FFFFFF"/>
        </w:rPr>
        <w:t>针对此项目售后服务的承诺函</w:t>
      </w:r>
      <w:r>
        <w:rPr>
          <w:rFonts w:hint="eastAsia" w:ascii="仿宋" w:hAnsi="仿宋" w:eastAsia="仿宋" w:cs="仿宋"/>
          <w:szCs w:val="21"/>
        </w:rPr>
        <w:t>各一份。</w:t>
      </w:r>
    </w:p>
    <w:p>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4．密封标书一式十一份，一份正本，十份副本，并加盖单位公章。（投标人应在封袋上标明《正本》、《副本》字样。正本和副本如有不一致之处，以正本为准。）</w:t>
      </w:r>
    </w:p>
    <w:p>
      <w:pPr>
        <w:spacing w:line="360" w:lineRule="auto"/>
        <w:outlineLvl w:val="0"/>
        <w:rPr>
          <w:rStyle w:val="12"/>
          <w:rFonts w:hint="eastAsia"/>
          <w:sz w:val="21"/>
          <w:szCs w:val="21"/>
        </w:rPr>
      </w:pPr>
      <w:r>
        <w:rPr>
          <w:rFonts w:hint="eastAsia" w:ascii="仿宋" w:hAnsi="仿宋" w:eastAsia="仿宋" w:cs="仿宋"/>
          <w:b/>
          <w:szCs w:val="21"/>
        </w:rPr>
        <w:t xml:space="preserve">    </w:t>
      </w:r>
      <w:bookmarkStart w:id="3" w:name="_Toc6218"/>
      <w:r>
        <w:rPr>
          <w:rStyle w:val="12"/>
          <w:rFonts w:hint="eastAsia"/>
          <w:sz w:val="21"/>
          <w:szCs w:val="21"/>
        </w:rPr>
        <w:t>三、投标相关事项</w:t>
      </w:r>
    </w:p>
    <w:bookmarkEnd w:id="3"/>
    <w:p>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1．投标单位必须</w:t>
      </w:r>
      <w:r>
        <w:rPr>
          <w:rFonts w:hint="eastAsia" w:ascii="仿宋" w:hAnsi="仿宋" w:eastAsia="仿宋" w:cs="仿宋"/>
          <w:szCs w:val="21"/>
          <w:shd w:val="clear" w:color="auto" w:fill="FFFFFF"/>
        </w:rPr>
        <w:t>在中华人民共和国境内注册，能够独立承担民事责任，有生产或供应能力的本国供应商，遵守国家有关法律、法规、规章，具有良好的商业信誉和健全的财务会计制度。</w:t>
      </w:r>
    </w:p>
    <w:p>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2．投标单位必须具有相应的硬软件开发、集成、安装、调试、售后服务能力，包括拥有相应的设备、技术及服务人员。</w:t>
      </w:r>
    </w:p>
    <w:p>
      <w:pPr>
        <w:snapToGrid w:val="0"/>
        <w:spacing w:line="360" w:lineRule="auto"/>
        <w:rPr>
          <w:rFonts w:hint="eastAsia" w:ascii="仿宋" w:hAnsi="仿宋" w:eastAsia="仿宋" w:cs="仿宋"/>
          <w:bCs/>
          <w:szCs w:val="21"/>
        </w:rPr>
      </w:pPr>
      <w:r>
        <w:rPr>
          <w:rFonts w:hint="eastAsia" w:ascii="仿宋" w:hAnsi="仿宋" w:eastAsia="仿宋" w:cs="仿宋"/>
          <w:szCs w:val="21"/>
        </w:rPr>
        <w:t xml:space="preserve">    3．投标单位需提供近3年完成的</w:t>
      </w:r>
      <w:r>
        <w:rPr>
          <w:rFonts w:hint="eastAsia" w:ascii="仿宋" w:hAnsi="仿宋" w:eastAsia="仿宋" w:cs="仿宋"/>
          <w:bCs/>
          <w:szCs w:val="21"/>
        </w:rPr>
        <w:t>同类型</w:t>
      </w:r>
      <w:r>
        <w:rPr>
          <w:rFonts w:hint="eastAsia" w:ascii="仿宋" w:hAnsi="仿宋" w:eastAsia="仿宋" w:cs="仿宋"/>
          <w:szCs w:val="21"/>
        </w:rPr>
        <w:t>同等级</w:t>
      </w:r>
      <w:r>
        <w:rPr>
          <w:rFonts w:hint="eastAsia" w:ascii="仿宋" w:hAnsi="仿宋" w:eastAsia="仿宋" w:cs="仿宋"/>
          <w:bCs/>
          <w:szCs w:val="21"/>
        </w:rPr>
        <w:t>或同规模及以上项目的案例和正在履行的合同情况。</w:t>
      </w:r>
    </w:p>
    <w:p>
      <w:pPr>
        <w:spacing w:line="360" w:lineRule="auto"/>
        <w:ind w:firstLine="420" w:firstLineChars="200"/>
        <w:rPr>
          <w:rFonts w:hint="eastAsia" w:ascii="仿宋" w:hAnsi="仿宋" w:eastAsia="仿宋" w:cs="仿宋"/>
          <w:szCs w:val="21"/>
          <w:shd w:val="clear" w:color="auto" w:fill="FFFFFF"/>
        </w:rPr>
      </w:pPr>
      <w:r>
        <w:rPr>
          <w:rFonts w:hint="eastAsia" w:ascii="仿宋" w:hAnsi="仿宋" w:eastAsia="仿宋" w:cs="仿宋"/>
          <w:szCs w:val="21"/>
        </w:rPr>
        <w:t>4．投标单位所交付的软件系统及设备应为符合本标书规定的项目需求、性能指标要求及技术参数，并按行业标准制造并验收合格的品牌产品。</w:t>
      </w:r>
      <w:r>
        <w:rPr>
          <w:rFonts w:hint="eastAsia" w:ascii="仿宋" w:hAnsi="仿宋" w:eastAsia="仿宋" w:cs="仿宋"/>
          <w:szCs w:val="21"/>
          <w:shd w:val="clear" w:color="auto" w:fill="FFFFFF"/>
        </w:rPr>
        <w:t>具有生产商针对项目售后服务的承诺函。</w:t>
      </w:r>
    </w:p>
    <w:p>
      <w:pPr>
        <w:spacing w:line="360" w:lineRule="auto"/>
        <w:ind w:firstLine="420" w:firstLineChars="200"/>
        <w:rPr>
          <w:rFonts w:hint="eastAsia" w:ascii="仿宋" w:hAnsi="仿宋" w:eastAsia="仿宋" w:cs="仿宋"/>
          <w:szCs w:val="21"/>
          <w:shd w:val="clear" w:color="auto" w:fill="FFFFFF"/>
        </w:rPr>
      </w:pPr>
      <w:r>
        <w:rPr>
          <w:rFonts w:hint="eastAsia" w:ascii="仿宋" w:hAnsi="仿宋" w:eastAsia="仿宋" w:cs="仿宋"/>
          <w:szCs w:val="21"/>
          <w:shd w:val="clear" w:color="auto" w:fill="FFFFFF"/>
        </w:rPr>
        <w:t>5.通过“信用中国”网站（www.creditchina.gov.cn）和中国政府采购网（www.ccgp.gov.cn）查询信用记录（截止时点为投标截止时间），对列入失信被执行人、重大税收违法案件当事人、政府采购严重违法失信行为记录名单的供应商，没有资格参加本项采购活动。</w:t>
      </w:r>
    </w:p>
    <w:p>
      <w:pPr>
        <w:spacing w:line="360" w:lineRule="auto"/>
        <w:ind w:firstLine="422" w:firstLineChars="200"/>
        <w:rPr>
          <w:rFonts w:hint="eastAsia" w:ascii="仿宋" w:hAnsi="仿宋" w:eastAsia="仿宋" w:cs="仿宋"/>
          <w:b/>
          <w:szCs w:val="21"/>
          <w:shd w:val="clear" w:color="auto" w:fill="FFFFFF"/>
        </w:rPr>
      </w:pPr>
      <w:r>
        <w:rPr>
          <w:rFonts w:hint="eastAsia" w:ascii="仿宋" w:hAnsi="仿宋" w:eastAsia="仿宋" w:cs="仿宋"/>
          <w:b/>
          <w:szCs w:val="21"/>
          <w:shd w:val="clear" w:color="auto" w:fill="FFFFFF"/>
        </w:rPr>
        <w:t>6.</w:t>
      </w:r>
      <w:r>
        <w:rPr>
          <w:rFonts w:hint="eastAsia" w:ascii="仿宋" w:hAnsi="仿宋" w:eastAsia="仿宋" w:cs="仿宋"/>
          <w:b/>
          <w:szCs w:val="21"/>
        </w:rPr>
        <w:t xml:space="preserve"> 投标单位</w:t>
      </w:r>
      <w:r>
        <w:rPr>
          <w:rFonts w:hint="eastAsia" w:ascii="仿宋" w:hAnsi="仿宋" w:eastAsia="仿宋" w:cs="仿宋"/>
          <w:b/>
          <w:szCs w:val="21"/>
          <w:shd w:val="clear" w:color="auto" w:fill="FFFFFF"/>
        </w:rPr>
        <w:t>报价按第三部分“项目建设清单（一）（二）（三）表中所列”分别报价并计算总价。</w:t>
      </w:r>
    </w:p>
    <w:p>
      <w:pPr>
        <w:spacing w:line="360" w:lineRule="auto"/>
        <w:rPr>
          <w:rFonts w:hint="eastAsia" w:ascii="仿宋" w:hAnsi="仿宋" w:eastAsia="仿宋" w:cs="仿宋"/>
          <w:b/>
          <w:szCs w:val="21"/>
        </w:rPr>
      </w:pPr>
      <w:r>
        <w:rPr>
          <w:rFonts w:hint="eastAsia" w:ascii="仿宋" w:hAnsi="仿宋" w:eastAsia="仿宋" w:cs="仿宋"/>
          <w:b/>
          <w:szCs w:val="21"/>
        </w:rPr>
        <w:t xml:space="preserve">  </w:t>
      </w:r>
      <w:r>
        <w:rPr>
          <w:rStyle w:val="12"/>
          <w:rFonts w:hint="eastAsia"/>
          <w:sz w:val="21"/>
          <w:szCs w:val="21"/>
        </w:rPr>
        <w:t xml:space="preserve"> </w:t>
      </w:r>
      <w:bookmarkStart w:id="4" w:name="_Toc26840"/>
      <w:r>
        <w:rPr>
          <w:rStyle w:val="12"/>
          <w:rFonts w:hint="eastAsia"/>
          <w:sz w:val="21"/>
          <w:szCs w:val="21"/>
        </w:rPr>
        <w:t>四、投标履约保证金</w:t>
      </w:r>
      <w:bookmarkEnd w:id="4"/>
    </w:p>
    <w:p>
      <w:pPr>
        <w:spacing w:line="360" w:lineRule="auto"/>
        <w:ind w:firstLine="420" w:firstLineChars="200"/>
        <w:rPr>
          <w:rFonts w:hint="eastAsia" w:ascii="仿宋" w:hAnsi="仿宋" w:eastAsia="仿宋" w:cs="仿宋"/>
          <w:szCs w:val="21"/>
          <w:shd w:val="clear" w:color="auto" w:fill="FFFFFF"/>
        </w:rPr>
      </w:pPr>
      <w:r>
        <w:rPr>
          <w:rFonts w:hint="eastAsia" w:ascii="仿宋" w:hAnsi="仿宋" w:eastAsia="仿宋" w:cs="仿宋"/>
          <w:szCs w:val="21"/>
          <w:shd w:val="clear" w:color="auto" w:fill="FFFFFF"/>
        </w:rPr>
        <w:t>金额：人民币50,000元（人民币伍万元整）</w:t>
      </w:r>
    </w:p>
    <w:p>
      <w:pPr>
        <w:spacing w:line="360" w:lineRule="auto"/>
        <w:ind w:firstLine="420" w:firstLineChars="200"/>
        <w:rPr>
          <w:rFonts w:hint="eastAsia" w:ascii="仿宋" w:hAnsi="仿宋" w:eastAsia="仿宋" w:cs="仿宋"/>
          <w:szCs w:val="21"/>
          <w:shd w:val="clear" w:color="auto" w:fill="FFFFFF"/>
        </w:rPr>
      </w:pPr>
      <w:r>
        <w:rPr>
          <w:rFonts w:hint="eastAsia" w:ascii="仿宋" w:hAnsi="仿宋" w:eastAsia="仿宋" w:cs="仿宋"/>
          <w:szCs w:val="21"/>
          <w:shd w:val="clear" w:color="auto" w:fill="FFFFFF"/>
        </w:rPr>
        <w:t>交付方式：银行转账</w:t>
      </w:r>
    </w:p>
    <w:p>
      <w:pPr>
        <w:spacing w:line="360" w:lineRule="auto"/>
        <w:ind w:firstLine="420" w:firstLineChars="200"/>
        <w:rPr>
          <w:rFonts w:hint="eastAsia" w:ascii="仿宋" w:hAnsi="仿宋" w:eastAsia="仿宋" w:cs="仿宋"/>
          <w:szCs w:val="21"/>
          <w:shd w:val="clear" w:color="auto" w:fill="FFFFFF"/>
        </w:rPr>
      </w:pPr>
      <w:r>
        <w:rPr>
          <w:rFonts w:hint="eastAsia" w:ascii="仿宋" w:hAnsi="仿宋" w:eastAsia="仿宋" w:cs="仿宋"/>
          <w:szCs w:val="21"/>
          <w:shd w:val="clear" w:color="auto" w:fill="FFFFFF"/>
        </w:rPr>
        <w:t>收款单位（户名）：九州职业技术学院</w:t>
      </w:r>
    </w:p>
    <w:p>
      <w:pPr>
        <w:spacing w:line="360" w:lineRule="auto"/>
        <w:ind w:firstLine="420" w:firstLineChars="200"/>
        <w:rPr>
          <w:rFonts w:hint="eastAsia" w:ascii="仿宋" w:hAnsi="仿宋" w:eastAsia="仿宋" w:cs="仿宋"/>
          <w:szCs w:val="21"/>
          <w:shd w:val="clear" w:color="auto" w:fill="FFFFFF"/>
        </w:rPr>
      </w:pPr>
      <w:r>
        <w:rPr>
          <w:rFonts w:hint="eastAsia" w:ascii="仿宋" w:hAnsi="仿宋" w:eastAsia="仿宋" w:cs="仿宋"/>
          <w:szCs w:val="21"/>
          <w:shd w:val="clear" w:color="auto" w:fill="FFFFFF"/>
        </w:rPr>
        <w:t>开户银行：工行泉山支行</w:t>
      </w:r>
    </w:p>
    <w:p>
      <w:pPr>
        <w:tabs>
          <w:tab w:val="left" w:pos="567"/>
        </w:tabs>
        <w:spacing w:line="360" w:lineRule="auto"/>
        <w:ind w:firstLine="420" w:firstLineChars="200"/>
        <w:rPr>
          <w:rFonts w:hint="eastAsia" w:ascii="仿宋" w:hAnsi="仿宋" w:eastAsia="仿宋" w:cs="仿宋"/>
          <w:szCs w:val="21"/>
          <w:shd w:val="clear" w:color="auto" w:fill="FFFFFF"/>
        </w:rPr>
      </w:pPr>
      <w:r>
        <w:rPr>
          <w:rFonts w:hint="eastAsia" w:ascii="仿宋" w:hAnsi="仿宋" w:eastAsia="仿宋" w:cs="仿宋"/>
          <w:szCs w:val="21"/>
          <w:shd w:val="clear" w:color="auto" w:fill="FFFFFF"/>
        </w:rPr>
        <w:t>银行账号：</w:t>
      </w:r>
      <w:r>
        <w:rPr>
          <w:rFonts w:hint="eastAsia" w:ascii="仿宋" w:hAnsi="仿宋" w:eastAsia="仿宋" w:cs="仿宋"/>
          <w:b/>
          <w:bCs/>
          <w:szCs w:val="21"/>
          <w:shd w:val="clear" w:color="auto" w:fill="FFFFFF"/>
        </w:rPr>
        <w:t>1106 0211 1921 0006 244</w:t>
      </w:r>
    </w:p>
    <w:p>
      <w:pPr>
        <w:spacing w:line="360" w:lineRule="auto"/>
        <w:ind w:firstLine="420" w:firstLineChars="200"/>
        <w:rPr>
          <w:rFonts w:hint="eastAsia" w:ascii="仿宋" w:hAnsi="仿宋" w:eastAsia="仿宋" w:cs="仿宋"/>
          <w:b/>
          <w:bCs/>
          <w:szCs w:val="21"/>
        </w:rPr>
      </w:pPr>
      <w:r>
        <w:rPr>
          <w:rFonts w:hint="eastAsia" w:ascii="仿宋" w:hAnsi="仿宋" w:eastAsia="仿宋" w:cs="仿宋"/>
          <w:szCs w:val="21"/>
          <w:shd w:val="clear" w:color="auto" w:fill="FFFFFF"/>
        </w:rPr>
        <w:t>转账需标准投标单位名称全称。未按时足额缴纳投标保证金的投标商，将视为无效投标。</w:t>
      </w:r>
    </w:p>
    <w:p>
      <w:pPr>
        <w:tabs>
          <w:tab w:val="left" w:pos="567"/>
        </w:tabs>
        <w:spacing w:line="360" w:lineRule="auto"/>
        <w:ind w:firstLine="422" w:firstLineChars="200"/>
        <w:rPr>
          <w:rFonts w:hint="eastAsia" w:ascii="仿宋" w:hAnsi="仿宋" w:eastAsia="仿宋" w:cs="仿宋"/>
          <w:b/>
          <w:bCs/>
          <w:szCs w:val="21"/>
        </w:rPr>
      </w:pPr>
      <w:r>
        <w:rPr>
          <w:rFonts w:hint="eastAsia" w:ascii="仿宋" w:hAnsi="仿宋" w:eastAsia="仿宋" w:cs="仿宋"/>
          <w:b/>
          <w:bCs/>
          <w:szCs w:val="21"/>
        </w:rPr>
        <w:t>下列任何情况发生时，投标保证金将被不予退还：</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（1）投标人在投标文件中提供虚假材料的；</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（2）中标人不按本须知的规定与采购人签订合同的；</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（3）将中标项目转让给他人，或者在投标文件中未说明，且未经采购人同意，将中标项目分包给他人的；</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（4）拒绝履行合同义务的。</w:t>
      </w:r>
    </w:p>
    <w:p>
      <w:pPr>
        <w:spacing w:line="360" w:lineRule="auto"/>
        <w:rPr>
          <w:rStyle w:val="12"/>
          <w:rFonts w:hint="eastAsia"/>
          <w:sz w:val="21"/>
          <w:szCs w:val="21"/>
        </w:rPr>
      </w:pPr>
      <w:r>
        <w:rPr>
          <w:rFonts w:hint="eastAsia" w:ascii="仿宋" w:hAnsi="仿宋" w:eastAsia="仿宋" w:cs="仿宋"/>
          <w:b/>
          <w:szCs w:val="21"/>
        </w:rPr>
        <w:t xml:space="preserve">   </w:t>
      </w:r>
      <w:bookmarkStart w:id="5" w:name="_Toc12640"/>
      <w:r>
        <w:rPr>
          <w:rStyle w:val="12"/>
          <w:rFonts w:hint="eastAsia"/>
          <w:sz w:val="21"/>
          <w:szCs w:val="21"/>
        </w:rPr>
        <w:t>五、 评标和决标</w:t>
      </w:r>
    </w:p>
    <w:bookmarkEnd w:id="5"/>
    <w:p>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1．为了保证此次招投标工作遵循公开、公平、公正和诚实信用的原则，九州职业技术学院专门成立了评标组，评标组由技术专家、职能管理部门相关人员组成。</w:t>
      </w:r>
    </w:p>
    <w:p>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评标组对投标进行评审，最后选定中标人。评标遵循对买方最为有利的原则，根据投标商提供的软硬件品牌、质量、价格、服务承诺、投标商的实力信誉等多项因素加以综合评议，最优的价格、最佳的质量、最好的服务等是决定中标与否的依据。</w:t>
      </w:r>
    </w:p>
    <w:p>
      <w:pPr>
        <w:tabs>
          <w:tab w:val="left" w:pos="1365"/>
        </w:tabs>
        <w:spacing w:line="360" w:lineRule="auto"/>
        <w:ind w:firstLine="420" w:firstLineChars="200"/>
        <w:rPr>
          <w:rFonts w:hint="eastAsia" w:ascii="仿宋" w:hAnsi="仿宋" w:eastAsia="仿宋" w:cs="仿宋"/>
          <w:color w:val="FF0000"/>
          <w:szCs w:val="21"/>
        </w:rPr>
      </w:pPr>
      <w:r>
        <w:rPr>
          <w:rFonts w:hint="eastAsia" w:ascii="仿宋" w:hAnsi="仿宋" w:eastAsia="仿宋" w:cs="仿宋"/>
          <w:szCs w:val="21"/>
        </w:rPr>
        <w:t>3．招标会后3个工作日内，由九州职业技术学院招标组通知中标方。未中标的单位不发通知，对未中标的原因招标人不予解释，投标履约保证金予以退还。</w:t>
      </w:r>
    </w:p>
    <w:p>
      <w:pPr>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4．中标方应于收到中标通知后即3日内与我校以投标书及现场承诺为准，确定合同的条款，签订正式软件实施、硬件供货买卖合同。中标人若因自己的原因不能在规定时间内履约签订合同，评标组有权取消中标方中标资格并扣除中标人的投标履约保证金，重新评定中标人。</w:t>
      </w:r>
    </w:p>
    <w:p>
      <w:pPr>
        <w:tabs>
          <w:tab w:val="left" w:pos="426"/>
        </w:tabs>
        <w:spacing w:line="360" w:lineRule="auto"/>
        <w:ind w:firstLine="373" w:firstLineChars="177"/>
        <w:rPr>
          <w:rFonts w:hint="eastAsia" w:ascii="仿宋" w:hAnsi="仿宋" w:eastAsia="仿宋" w:cs="仿宋"/>
          <w:b/>
          <w:bCs/>
          <w:szCs w:val="21"/>
        </w:rPr>
      </w:pPr>
      <w:r>
        <w:rPr>
          <w:rFonts w:hint="eastAsia" w:ascii="仿宋" w:hAnsi="仿宋" w:eastAsia="仿宋" w:cs="仿宋"/>
          <w:b/>
          <w:bCs/>
          <w:szCs w:val="21"/>
        </w:rPr>
        <w:t>5、发现下列情况之一的，其投标将被予以拒绝：</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1)投标人未按要求提交投标保证金；</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2)超出经营范围投标的；</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3)不满足合格的投标人条件的，包括通过“信用中国”网站（www.creditchina.gov.cn）和中国政府采购网（www.ccgp.gov.cn）进行查询（截止时点为投标截止时间），发现有被列入失信被执行人、重大税收违法案件当事人、政府采购严重违法失信行为记录名单供应商的；</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 xml:space="preserve">4)资格证明文件不全的； </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5)不符合法律、法规和招标文件中规定的其它实质性要求的。</w:t>
      </w:r>
    </w:p>
    <w:p>
      <w:pPr>
        <w:spacing w:line="360" w:lineRule="auto"/>
        <w:outlineLvl w:val="0"/>
        <w:rPr>
          <w:rFonts w:hint="eastAsia" w:ascii="仿宋" w:hAnsi="仿宋" w:eastAsia="仿宋" w:cs="仿宋"/>
          <w:b/>
          <w:szCs w:val="21"/>
        </w:rPr>
      </w:pPr>
      <w:r>
        <w:rPr>
          <w:rFonts w:hint="eastAsia" w:ascii="仿宋" w:hAnsi="仿宋" w:eastAsia="仿宋" w:cs="仿宋"/>
          <w:b/>
          <w:sz w:val="24"/>
        </w:rPr>
        <w:t xml:space="preserve"> </w:t>
      </w:r>
      <w:r>
        <w:rPr>
          <w:rFonts w:hint="eastAsia" w:ascii="仿宋" w:hAnsi="仿宋" w:eastAsia="仿宋" w:cs="仿宋"/>
          <w:b/>
          <w:szCs w:val="21"/>
        </w:rPr>
        <w:t xml:space="preserve">  </w:t>
      </w:r>
      <w:bookmarkStart w:id="6" w:name="_Toc2913"/>
      <w:r>
        <w:rPr>
          <w:rStyle w:val="12"/>
          <w:rFonts w:hint="eastAsia"/>
          <w:sz w:val="21"/>
          <w:szCs w:val="21"/>
        </w:rPr>
        <w:t>六、合同条款要求</w:t>
      </w:r>
      <w:bookmarkEnd w:id="6"/>
    </w:p>
    <w:p>
      <w:pPr>
        <w:spacing w:line="360" w:lineRule="auto"/>
        <w:ind w:left="424" w:leftChars="202"/>
        <w:rPr>
          <w:rFonts w:hint="eastAsia" w:ascii="仿宋" w:hAnsi="仿宋" w:eastAsia="仿宋" w:cs="仿宋"/>
          <w:b/>
          <w:szCs w:val="21"/>
        </w:rPr>
      </w:pPr>
      <w:r>
        <w:rPr>
          <w:rFonts w:hint="eastAsia" w:ascii="仿宋" w:hAnsi="仿宋" w:eastAsia="仿宋" w:cs="仿宋"/>
          <w:b/>
          <w:szCs w:val="21"/>
        </w:rPr>
        <w:t>1.质量保证</w:t>
      </w:r>
    </w:p>
    <w:p>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中标方开放数据库和数据字典，免费提供各类接口；能根据我校情况需求进行个性化二次开发，提供二次开发的标准文档，并提供二次开发深入培训，方便用户自行二次开发；支持这些数据进行二次加工与分析，并在移动设备上呈现。深入学校各职能部门，各院系进行工作流程调研，表单、流程的制作需涵盖学校所有相关部门，满足学校各部门的需求。</w:t>
      </w:r>
    </w:p>
    <w:p>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中标方需提供完整详细的项目实施方案，系统上线和试运行期间要有驻场人员保障系统稳定运行。系统验收后应交付相关文档，包括系统部署文档、数据库字典表、系统软件模块功能说明文档、用户手册、管理员手册等。软件实施阶段结束、硬件设备安装竣工并验收合格之日为质保期起算日。中标方应保证其提供的软件、设备、材料等是正版的、全新的，并符合合同规定的生产厂家、品牌、型号、主要技术参数和质量，否则招标方将有权拒收并追究投标方的相应违约责任。</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（3）中标方应免费提供与本次招标项目相关的所有技术资料,包括所有设备的配套文件(含厂商的质保书、合格证) 、用户手册、操作手册、安装手册、装箱单、系统安全设计及相关文档等，提供7*24小时技术支持服务热线；软硬件出现故障一小时内做出响应, 两小时内派员处理故障，最迟在二十四小时内排除故障；当涉及更换软件、设备或备件时，所换上的设备或备件将自更换之日起继续享有规定的质保。以上服务所产生的所有费用由投标中标方或卖方公司承担。</w:t>
      </w:r>
    </w:p>
    <w:p>
      <w:pPr>
        <w:spacing w:line="360" w:lineRule="auto"/>
        <w:ind w:left="424" w:leftChars="202"/>
        <w:rPr>
          <w:rFonts w:hint="eastAsia" w:ascii="仿宋" w:hAnsi="仿宋" w:eastAsia="仿宋" w:cs="仿宋"/>
          <w:b/>
          <w:szCs w:val="21"/>
        </w:rPr>
      </w:pPr>
      <w:r>
        <w:rPr>
          <w:rFonts w:hint="eastAsia" w:ascii="仿宋" w:hAnsi="仿宋" w:eastAsia="仿宋" w:cs="仿宋"/>
          <w:b/>
          <w:szCs w:val="21"/>
        </w:rPr>
        <w:t xml:space="preserve"> 2．标的交付期限及服务</w:t>
      </w:r>
    </w:p>
    <w:p>
      <w:pPr>
        <w:spacing w:line="360" w:lineRule="auto"/>
        <w:ind w:firstLine="514" w:firstLineChars="245"/>
        <w:rPr>
          <w:rFonts w:hint="eastAsia" w:ascii="仿宋" w:hAnsi="仿宋" w:eastAsia="仿宋" w:cs="仿宋"/>
          <w:szCs w:val="21"/>
        </w:rPr>
      </w:pPr>
      <w:r>
        <w:rPr>
          <w:rFonts w:hint="eastAsia" w:ascii="仿宋" w:hAnsi="仿宋" w:eastAsia="仿宋" w:cs="仿宋"/>
          <w:szCs w:val="21"/>
        </w:rPr>
        <w:t>自正式买卖合同生效之日起一年内完成，各类应用系统应进入全面试运行，投标方应从项目验收之日起提供至少软件为期1年硬件为期3年的免费服务。投标方需要在投标文件中给出预实施工期进度表。具体进度要求待定，中标后与招标方商议决定。</w:t>
      </w:r>
    </w:p>
    <w:p>
      <w:pPr>
        <w:spacing w:line="360" w:lineRule="auto"/>
        <w:ind w:left="424" w:leftChars="202"/>
        <w:rPr>
          <w:rFonts w:hint="eastAsia" w:ascii="仿宋" w:hAnsi="仿宋" w:eastAsia="仿宋" w:cs="仿宋"/>
          <w:b/>
          <w:szCs w:val="21"/>
        </w:rPr>
      </w:pPr>
      <w:r>
        <w:rPr>
          <w:rFonts w:hint="eastAsia" w:ascii="仿宋" w:hAnsi="仿宋" w:eastAsia="仿宋" w:cs="仿宋"/>
          <w:b/>
          <w:szCs w:val="21"/>
        </w:rPr>
        <w:t xml:space="preserve"> 3．标书、双方认定的投标书及评标过程中双方认定的补充文件作为合同的一部分。</w:t>
      </w:r>
    </w:p>
    <w:p>
      <w:pPr>
        <w:spacing w:line="360" w:lineRule="auto"/>
        <w:ind w:left="424" w:leftChars="202"/>
        <w:rPr>
          <w:rFonts w:hint="eastAsia" w:ascii="仿宋" w:hAnsi="仿宋" w:eastAsia="仿宋" w:cs="仿宋"/>
          <w:b/>
          <w:szCs w:val="21"/>
        </w:rPr>
      </w:pPr>
      <w:r>
        <w:rPr>
          <w:rFonts w:hint="eastAsia" w:ascii="仿宋" w:hAnsi="仿宋" w:eastAsia="仿宋" w:cs="仿宋"/>
          <w:b/>
          <w:szCs w:val="21"/>
        </w:rPr>
        <w:t xml:space="preserve"> 4．合同经双方签字盖章后生效。</w:t>
      </w:r>
    </w:p>
    <w:p>
      <w:pPr>
        <w:pStyle w:val="3"/>
        <w:spacing w:before="0" w:after="0" w:line="360" w:lineRule="auto"/>
        <w:rPr>
          <w:rFonts w:hint="eastAsia"/>
          <w:sz w:val="21"/>
          <w:szCs w:val="21"/>
        </w:rPr>
      </w:pPr>
      <w:r>
        <w:rPr>
          <w:rFonts w:hint="eastAsia"/>
          <w:sz w:val="21"/>
          <w:szCs w:val="21"/>
        </w:rPr>
        <w:t xml:space="preserve">    </w:t>
      </w:r>
      <w:bookmarkStart w:id="7" w:name="_Toc31750"/>
      <w:r>
        <w:rPr>
          <w:rFonts w:hint="eastAsia"/>
          <w:sz w:val="21"/>
          <w:szCs w:val="21"/>
        </w:rPr>
        <w:t>七．投标文件构成</w:t>
      </w:r>
      <w:bookmarkEnd w:id="7"/>
    </w:p>
    <w:p>
      <w:pPr>
        <w:tabs>
          <w:tab w:val="left" w:pos="426"/>
        </w:tabs>
        <w:spacing w:line="360" w:lineRule="auto"/>
        <w:ind w:firstLine="373" w:firstLineChars="177"/>
        <w:rPr>
          <w:rFonts w:hint="eastAsia" w:ascii="仿宋" w:hAnsi="仿宋" w:eastAsia="仿宋" w:cs="仿宋"/>
          <w:szCs w:val="21"/>
        </w:rPr>
      </w:pPr>
      <w:r>
        <w:rPr>
          <w:rFonts w:hint="eastAsia" w:ascii="仿宋" w:hAnsi="仿宋" w:eastAsia="仿宋" w:cs="仿宋"/>
          <w:b/>
          <w:bCs/>
          <w:szCs w:val="21"/>
        </w:rPr>
        <w:t xml:space="preserve"> 1、投标人编写的投标文件应包括下列部分</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1)按照本须知要求填写的投标书、投标分项报价表；</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2)按照本须知要求出具的资格证明文件，证明投标人是合格的，而且中标后有能力履行合同；</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3)按照本须知要求出具的证明文件，证明投标人提供的货物及服务是合格的货物和服务，且符合招标文件规定；</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4)按照本须知规定提交的投标保证金；</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5)投标人认为其它需要提供的文件和证书；</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6)投标人提供的上述材料必须真实有效，任何一项的虚假将有可能导致其投标被拒绝。</w:t>
      </w:r>
    </w:p>
    <w:p>
      <w:pPr>
        <w:tabs>
          <w:tab w:val="left" w:pos="426"/>
        </w:tabs>
        <w:spacing w:line="360" w:lineRule="auto"/>
        <w:ind w:firstLine="373" w:firstLineChars="177"/>
        <w:rPr>
          <w:rFonts w:hint="eastAsia" w:ascii="仿宋" w:hAnsi="仿宋" w:eastAsia="仿宋" w:cs="仿宋"/>
          <w:b/>
          <w:bCs/>
          <w:szCs w:val="21"/>
        </w:rPr>
      </w:pPr>
      <w:r>
        <w:rPr>
          <w:rFonts w:hint="eastAsia" w:ascii="仿宋" w:hAnsi="仿宋" w:eastAsia="仿宋" w:cs="仿宋"/>
          <w:b/>
          <w:bCs/>
          <w:szCs w:val="21"/>
        </w:rPr>
        <w:t>2．投标报价</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1)本项目要求投标人必须以人民币形式报出所投标产品到用户现场的全部费用，包括产品和标准附件、备品备件、专用工具的价格，也包括安装、调试、检验、培训、技术服务、相关运输费和保险费等费用。</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 xml:space="preserve">2)投标人应在投标分项报价表上标明本合同拟提供货物/服务的单价和总价。 </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3)投标人根据本须知的规定将投标价分成几部分，只是为了方便招标采购单位和评标委员会对投标文件进行比较，并不限制采购人以上述任何条件订立合同的权力。</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4)投标人所报的各分项投标单价在合同执行过程中是固定不变的，不得以任何理由予以变更，以可调整的价格提交的投标文件将作为非响应性投标而予以拒绝。</w:t>
      </w:r>
    </w:p>
    <w:p>
      <w:pPr>
        <w:tabs>
          <w:tab w:val="left" w:pos="426"/>
        </w:tabs>
        <w:spacing w:line="360" w:lineRule="auto"/>
        <w:ind w:firstLine="373" w:firstLineChars="177"/>
        <w:rPr>
          <w:rFonts w:hint="eastAsia" w:ascii="仿宋" w:hAnsi="仿宋" w:eastAsia="仿宋" w:cs="仿宋"/>
          <w:szCs w:val="21"/>
        </w:rPr>
      </w:pPr>
      <w:r>
        <w:rPr>
          <w:rFonts w:hint="eastAsia" w:ascii="仿宋" w:hAnsi="仿宋" w:eastAsia="仿宋" w:cs="仿宋"/>
          <w:b/>
          <w:bCs/>
          <w:szCs w:val="21"/>
        </w:rPr>
        <w:t>3．证明投标人合格和资格的文件</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1)投标人应提交证明其有资格参加投标和中标后有能力履行合同的文件，并作为其投标文件的一部分。</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2)投标人应提交证明其合格性的文件，如营业执照等资格证明文件，以使招标采购单位满意。投标人应符合本须知对合格投标人的要求。</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3)投标人提交的证明其中标后能履行合同的资格证明文件应使招标采购单位满意。</w:t>
      </w:r>
    </w:p>
    <w:p>
      <w:pPr>
        <w:tabs>
          <w:tab w:val="left" w:pos="426"/>
        </w:tabs>
        <w:spacing w:line="360" w:lineRule="auto"/>
        <w:ind w:firstLine="373" w:firstLineChars="177"/>
        <w:rPr>
          <w:rFonts w:hint="eastAsia" w:ascii="仿宋" w:hAnsi="仿宋" w:eastAsia="仿宋" w:cs="仿宋"/>
          <w:szCs w:val="21"/>
        </w:rPr>
      </w:pPr>
      <w:r>
        <w:rPr>
          <w:rFonts w:hint="eastAsia" w:ascii="仿宋" w:hAnsi="仿宋" w:eastAsia="仿宋" w:cs="仿宋"/>
          <w:b/>
          <w:bCs/>
          <w:szCs w:val="21"/>
        </w:rPr>
        <w:t>4．证明产品的合格性和符合招标文件规定的文件</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1) 投标人应提交证明文件证明其拟供的合同项下的货物和服务的合格性和符合招标文件规定。该证明文件作为投标文件的一部分。</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2) 证明货物和服务满足招标文件的要求的文件，可以是文字资料、图纸和数据，它包括但不限于：</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I）技术方案。</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II）项目实施方案及售后服务方案和承诺。</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III）对照招标文件技术要求,说明所提供产品和服务已对采购人的技术要求做出了实质性的响应，或申明与技术要求条文的偏差和例外。</w:t>
      </w:r>
    </w:p>
    <w:p>
      <w:pPr>
        <w:tabs>
          <w:tab w:val="left" w:pos="426"/>
        </w:tabs>
        <w:spacing w:line="360" w:lineRule="auto"/>
        <w:ind w:firstLine="373" w:firstLineChars="177"/>
        <w:rPr>
          <w:rFonts w:hint="eastAsia" w:ascii="仿宋" w:hAnsi="仿宋" w:eastAsia="仿宋" w:cs="仿宋"/>
          <w:szCs w:val="21"/>
        </w:rPr>
      </w:pPr>
      <w:r>
        <w:rPr>
          <w:rFonts w:hint="eastAsia" w:ascii="仿宋" w:hAnsi="仿宋" w:eastAsia="仿宋" w:cs="仿宋"/>
          <w:b/>
          <w:bCs/>
          <w:szCs w:val="21"/>
        </w:rPr>
        <w:t>5．投标有效期</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投标应在规定的开标日起30日内保持有效，投标有效期不满足要求的投标将被视为非响应性投标而予以拒绝。</w:t>
      </w:r>
    </w:p>
    <w:p>
      <w:pPr>
        <w:tabs>
          <w:tab w:val="left" w:pos="426"/>
        </w:tabs>
        <w:spacing w:line="360" w:lineRule="auto"/>
        <w:ind w:firstLine="373" w:firstLineChars="177"/>
        <w:rPr>
          <w:rFonts w:hint="eastAsia" w:ascii="仿宋" w:hAnsi="仿宋" w:eastAsia="仿宋" w:cs="仿宋"/>
          <w:szCs w:val="21"/>
        </w:rPr>
      </w:pPr>
      <w:r>
        <w:rPr>
          <w:rFonts w:hint="eastAsia" w:ascii="仿宋" w:hAnsi="仿宋" w:eastAsia="仿宋" w:cs="仿宋"/>
          <w:b/>
          <w:bCs/>
          <w:szCs w:val="21"/>
        </w:rPr>
        <w:t>6．投标文件的式样和签署</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1） 投标人应准备1份投标文件正本和10份副本，每套投标文件须清楚地标明“正本”或“副本”。若正本和副本不符，以正本为准。</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2）投标文件正本应由投标人法定代表人或经正式授权并对投标人有约束力的代表在规定的地方签字、加盖公章。授权代表须将以书面形式出具的授权书附在投标文件中。</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3）任何行间插字、涂改和增删，必须由投标文件签字人在旁边签字才有效。</w:t>
      </w:r>
    </w:p>
    <w:p>
      <w:pPr>
        <w:tabs>
          <w:tab w:val="left" w:pos="426"/>
        </w:tabs>
        <w:spacing w:line="360" w:lineRule="auto"/>
        <w:ind w:firstLine="372" w:firstLineChars="177"/>
        <w:rPr>
          <w:rFonts w:hint="eastAsia" w:ascii="仿宋" w:hAnsi="仿宋" w:eastAsia="仿宋" w:cs="仿宋"/>
          <w:szCs w:val="21"/>
        </w:rPr>
      </w:pPr>
      <w:r>
        <w:rPr>
          <w:rFonts w:hint="eastAsia" w:ascii="仿宋" w:hAnsi="仿宋" w:eastAsia="仿宋" w:cs="仿宋"/>
          <w:szCs w:val="21"/>
        </w:rPr>
        <w:t>4） 投标文件正副本均须装订牢固，不得活页装订，否则其投标将被拒绝。</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中倩简体">
    <w:altName w:val="Segoe Print"/>
    <w:panose1 w:val="00000000000000000000"/>
    <w:charset w:val="00"/>
    <w:family w:val="auto"/>
    <w:pitch w:val="default"/>
    <w:sig w:usb0="00000000" w:usb1="00000000" w:usb2="00000000" w:usb3="00000000" w:csb0="00040001" w:csb1="00000000"/>
  </w:font>
  <w:font w:name="方正艺黑简体">
    <w:altName w:val="黑体"/>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Trebuchet MS">
    <w:panose1 w:val="020B0603020202020204"/>
    <w:charset w:val="00"/>
    <w:family w:val="swiss"/>
    <w:pitch w:val="default"/>
    <w:sig w:usb0="00000287" w:usb1="00000000" w:usb2="00000000" w:usb3="00000000" w:csb0="2000009F" w:csb1="00000000"/>
  </w:font>
  <w:font w:name="Book Antiqua">
    <w:panose1 w:val="02040602050305030304"/>
    <w:charset w:val="00"/>
    <w:family w:val="roman"/>
    <w:pitch w:val="default"/>
    <w:sig w:usb0="00000287" w:usb1="00000000" w:usb2="00000000" w:usb3="00000000" w:csb0="2000009F" w:csb1="DFD70000"/>
  </w:font>
  <w:font w:name="PMingLiU">
    <w:panose1 w:val="02020500000000000000"/>
    <w:charset w:val="88"/>
    <w:family w:val="roman"/>
    <w:pitch w:val="default"/>
    <w:sig w:usb0="A00002FF" w:usb1="28CFFCFA" w:usb2="00000016" w:usb3="00000000" w:csb0="00100001" w:csb1="00000000"/>
  </w:font>
  <w:font w:name="楷体_GB2312">
    <w:altName w:val="楷体"/>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 w:name="ˎ̥">
    <w:altName w:val="Times New Roman"/>
    <w:panose1 w:val="00000000000000000000"/>
    <w:charset w:val="00"/>
    <w:family w:val="roman"/>
    <w:pitch w:val="default"/>
    <w:sig w:usb0="00000000" w:usb1="00000000" w:usb2="00000000" w:usb3="00000000" w:csb0="00040001"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1417CC"/>
    <w:rsid w:val="07312B0E"/>
    <w:rsid w:val="1A1417C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2"/>
    <w:unhideWhenUsed/>
    <w:qFormat/>
    <w:uiPriority w:val="0"/>
    <w:pPr>
      <w:keepNext/>
      <w:keepLines/>
      <w:spacing w:before="260" w:after="260" w:line="416" w:lineRule="auto"/>
      <w:outlineLvl w:val="1"/>
    </w:pPr>
    <w:rPr>
      <w:rFonts w:ascii="Arial" w:hAnsi="Arial" w:eastAsia="黑体"/>
      <w:b/>
      <w:bCs/>
      <w:sz w:val="32"/>
      <w:szCs w:val="32"/>
    </w:rPr>
  </w:style>
  <w:style w:type="character" w:default="1" w:styleId="9">
    <w:name w:val="Default Paragraph Font"/>
    <w:semiHidden/>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4">
    <w:name w:val="Body Text Indent"/>
    <w:basedOn w:val="1"/>
    <w:uiPriority w:val="0"/>
    <w:pPr>
      <w:ind w:firstLine="600"/>
    </w:pPr>
    <w:rPr>
      <w:sz w:val="30"/>
      <w:szCs w:val="20"/>
    </w:rPr>
  </w:style>
  <w:style w:type="paragraph" w:styleId="5">
    <w:name w:val="toc 3"/>
    <w:basedOn w:val="1"/>
    <w:next w:val="1"/>
    <w:uiPriority w:val="0"/>
    <w:pPr>
      <w:tabs>
        <w:tab w:val="right" w:leader="dot" w:pos="8302"/>
      </w:tabs>
      <w:ind w:left="420"/>
      <w:jc w:val="left"/>
    </w:pPr>
    <w:rPr>
      <w:sz w:val="20"/>
      <w:szCs w:val="20"/>
    </w:rPr>
  </w:style>
  <w:style w:type="paragraph" w:styleId="6">
    <w:name w:val="toc 1"/>
    <w:basedOn w:val="1"/>
    <w:next w:val="1"/>
    <w:uiPriority w:val="0"/>
    <w:pPr>
      <w:tabs>
        <w:tab w:val="left" w:pos="840"/>
        <w:tab w:val="right" w:leader="dot" w:pos="8302"/>
      </w:tabs>
      <w:spacing w:before="120" w:after="120"/>
      <w:jc w:val="left"/>
    </w:pPr>
    <w:rPr>
      <w:rFonts w:ascii="宋体" w:hAnsi="宋体"/>
    </w:rPr>
  </w:style>
  <w:style w:type="paragraph" w:styleId="7">
    <w:name w:val="toc 4"/>
    <w:basedOn w:val="1"/>
    <w:next w:val="1"/>
    <w:uiPriority w:val="0"/>
    <w:pPr>
      <w:ind w:left="1260" w:leftChars="600"/>
    </w:pPr>
  </w:style>
  <w:style w:type="paragraph" w:styleId="8">
    <w:name w:val="toc 2"/>
    <w:basedOn w:val="1"/>
    <w:next w:val="1"/>
    <w:uiPriority w:val="0"/>
    <w:pPr>
      <w:ind w:left="210"/>
      <w:jc w:val="left"/>
    </w:pPr>
    <w:rPr>
      <w:smallCaps/>
      <w:sz w:val="20"/>
      <w:szCs w:val="20"/>
    </w:rPr>
  </w:style>
  <w:style w:type="paragraph" w:customStyle="1" w:styleId="11">
    <w:name w:val="标题4"/>
    <w:basedOn w:val="1"/>
    <w:next w:val="1"/>
    <w:uiPriority w:val="0"/>
    <w:rPr>
      <w:rFonts w:ascii="Calibri" w:hAnsi="Calibri" w:eastAsia="黑体" w:cs="Times New Roman"/>
      <w:b/>
      <w:sz w:val="28"/>
    </w:rPr>
  </w:style>
  <w:style w:type="character" w:customStyle="1" w:styleId="12">
    <w:name w:val="标题 2 Char1"/>
    <w:link w:val="3"/>
    <w:uiPriority w:val="0"/>
    <w:rPr>
      <w:rFonts w:ascii="Arial" w:hAnsi="Arial" w:eastAsia="黑体"/>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2017-02-28T01:14:00Z</dcterms:created>
  <dc:creator>Administrator</dc:creator>
  <cp:lastModifiedBy>Administrator</cp:lastModifiedBy>
  <dcterms:modified xsi:type="dcterms:W3CDTF">2017-02-28T01:16:24Z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