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7E4" w:rsidRDefault="004B17E4" w:rsidP="00E91790">
      <w:pPr>
        <w:spacing w:line="54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ascii="宋体" w:hAnsi="宋体" w:hint="eastAsia"/>
          <w:b/>
          <w:color w:val="000000"/>
          <w:sz w:val="36"/>
          <w:szCs w:val="36"/>
        </w:rPr>
        <w:t>九州职业技术学院学生社团考评办法（试行）</w:t>
      </w:r>
    </w:p>
    <w:p w:rsidR="004B17E4" w:rsidRDefault="004B17E4" w:rsidP="004B17E4">
      <w:pPr>
        <w:spacing w:line="540" w:lineRule="exact"/>
        <w:ind w:firstLineChars="200" w:firstLine="562"/>
        <w:rPr>
          <w:rFonts w:ascii="仿宋_GB2312" w:eastAsia="仿宋_GB2312" w:hAnsi="仿宋_GB2312" w:cs="仿宋_GB2312"/>
          <w:b/>
          <w:bCs/>
          <w:color w:val="000000"/>
          <w:kern w:val="0"/>
          <w:sz w:val="28"/>
          <w:szCs w:val="28"/>
        </w:rPr>
      </w:pPr>
    </w:p>
    <w:p w:rsidR="004B17E4" w:rsidRDefault="004B17E4" w:rsidP="004B17E4">
      <w:pPr>
        <w:numPr>
          <w:ilvl w:val="0"/>
          <w:numId w:val="1"/>
        </w:numPr>
        <w:tabs>
          <w:tab w:val="left" w:pos="1282"/>
        </w:tabs>
        <w:spacing w:line="540" w:lineRule="exac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8"/>
          <w:szCs w:val="28"/>
        </w:rPr>
        <w:t>考评时间及奖项设置</w:t>
      </w:r>
      <w:bookmarkStart w:id="0" w:name="_GoBack"/>
      <w:bookmarkEnd w:id="0"/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1.考评时间定于每年四、五月份；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2.考评结果分优秀、合格、不合格三个等级；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3.设置“明星社团”、“优秀社团”两个集体奖项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和“优秀社团干部</w:t>
      </w:r>
      <w:r w:rsidRPr="001E48F6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”一个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个人奖项。</w:t>
      </w:r>
    </w:p>
    <w:p w:rsidR="004B17E4" w:rsidRDefault="004B17E4" w:rsidP="004B17E4">
      <w:pPr>
        <w:spacing w:line="540" w:lineRule="exact"/>
        <w:ind w:firstLineChars="200" w:firstLine="562"/>
        <w:rPr>
          <w:rFonts w:ascii="仿宋_GB2312" w:eastAsia="仿宋_GB2312" w:hAnsi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8"/>
          <w:szCs w:val="28"/>
        </w:rPr>
        <w:t>二、考评范围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1.凡符合《九州职业技术学院大学生社团管理条例》的有关规定，正式注册成立的社团，均可参与集体奖项的评选；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2.凡我院在册大学生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社团的成员均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可参与个人奖项的评选。</w:t>
      </w:r>
    </w:p>
    <w:p w:rsidR="004B17E4" w:rsidRDefault="004B17E4" w:rsidP="004B17E4">
      <w:pPr>
        <w:spacing w:line="540" w:lineRule="exact"/>
        <w:ind w:firstLineChars="200" w:firstLine="562"/>
        <w:rPr>
          <w:rFonts w:ascii="仿宋_GB2312" w:eastAsia="仿宋_GB2312" w:hAnsi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8"/>
          <w:szCs w:val="28"/>
        </w:rPr>
        <w:t>三、评选比例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1.“优秀社团”的评选比例不超过我院在册社团总数的30%，“明星社团” 的评选比例不超过“优秀社团”总数的30%；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2.“优秀社团干部” 的评选比例不超过在册各社团副部长以上（含副部长）成员总人数的30%。</w:t>
      </w:r>
    </w:p>
    <w:p w:rsidR="004B17E4" w:rsidRDefault="004B17E4" w:rsidP="004B17E4">
      <w:pPr>
        <w:spacing w:line="540" w:lineRule="exact"/>
        <w:ind w:firstLineChars="200" w:firstLine="562"/>
        <w:rPr>
          <w:rFonts w:ascii="仿宋_GB2312" w:eastAsia="仿宋_GB2312" w:hAnsi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8"/>
          <w:szCs w:val="28"/>
        </w:rPr>
        <w:t xml:space="preserve">四、评选条件 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（一）“明星社团”、“优秀社团”评选条件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1.成立一年以上；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2.制度完备，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组织健全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，队伍团结，凝聚力强；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3.财务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帐目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清楚，支出合理，透明度高；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4.学期初有计划，学期末有总结，活动有记录，档案详实有条理；</w:t>
      </w:r>
    </w:p>
    <w:p w:rsidR="004B17E4" w:rsidRDefault="004B17E4" w:rsidP="004B17E4">
      <w:pPr>
        <w:spacing w:line="540" w:lineRule="exact"/>
        <w:ind w:firstLineChars="150" w:firstLine="42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 xml:space="preserve"> 5.注重宣传，且通过宣传工作在院内、外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产生良好的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影响；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6.能够持续开展文化品位高雅、思想格调健康、形式活泼、富有成效的活动，注重打造社团品牌；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7.社团成员能够经常性地参加社团组织的活动；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lastRenderedPageBreak/>
        <w:t>9.积极参加院大学生社团联合会组织的活动，完成院大学生社团联合会交办的任务；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11.社团及其成员在社团活动中无违规违纪现象或安全事故发生；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12.“明星社团”在“优秀社团”中择优选出。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（三） “优秀社团干部”评选条件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1.参与社团工作半年以上；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2.模范遵守院内各项规章制度，没有违规违纪行为；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3.品德好，工作能力强，有较强事业心和责任心，有较高威信；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4.学习认真刻苦，成绩在班级中等以上，年度内无不及格课程；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5.积极组织、参与社团活动，扎实认真，具有创新精神，成绩突出，能够在社团工作和活动中起到骨干和模范带头作用。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（四）有以下行为之一的社团考评为不合格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1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.成员有违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反校规校纪行为的；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2.有违反我院社团管理制度的；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3.不服从上级组织管理的；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4.参与人数</w:t>
      </w:r>
      <w:proofErr w:type="gramStart"/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不足十五</w:t>
      </w:r>
      <w:proofErr w:type="gramEnd"/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人的；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5.一年内开展院级及以上活动不足二次的。</w:t>
      </w:r>
    </w:p>
    <w:p w:rsidR="004B17E4" w:rsidRDefault="004B17E4" w:rsidP="004B17E4">
      <w:pPr>
        <w:spacing w:line="540" w:lineRule="exact"/>
        <w:ind w:firstLineChars="200" w:firstLine="562"/>
        <w:rPr>
          <w:rFonts w:ascii="仿宋_GB2312" w:eastAsia="仿宋_GB2312" w:hAnsi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8"/>
          <w:szCs w:val="28"/>
        </w:rPr>
        <w:t>五、 评比程序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（一）集体奖项的评比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社团评比分为资格审查、公示与终评三个阶段。</w:t>
      </w:r>
    </w:p>
    <w:p w:rsidR="004B17E4" w:rsidRDefault="004B17E4" w:rsidP="004B17E4">
      <w:pPr>
        <w:spacing w:line="540" w:lineRule="exact"/>
        <w:ind w:left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1.资格审查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有意申报评优的社团需将评选材料（本社团管理制度、年度活动材料等相关材料）及《学生社团年度考核表》（一式两份），根据通知要求按时上报，由院团委、院大学生社团联合会进行资格审查。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（二）个人奖项的评比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1.按评选要求评选；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lastRenderedPageBreak/>
        <w:t>2.</w:t>
      </w:r>
      <w:r w:rsidRPr="00720CA1"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在符合优秀社团干部评选条件的前提下，获得本年度“明星社团”的社团负责人，原则上即为本年度的“优秀社团干部”。</w:t>
      </w:r>
    </w:p>
    <w:p w:rsidR="004B17E4" w:rsidRDefault="004B17E4" w:rsidP="004B17E4">
      <w:pPr>
        <w:spacing w:line="540" w:lineRule="exact"/>
        <w:ind w:firstLineChars="200" w:firstLine="562"/>
        <w:rPr>
          <w:rFonts w:ascii="仿宋_GB2312" w:eastAsia="仿宋_GB2312" w:hAnsi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28"/>
          <w:szCs w:val="28"/>
        </w:rPr>
        <w:t>六、表彰奖励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1.对获奖的大学生社团颁发荣誉证书并奖励一定数额的社团活动经费。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2.对获奖的优秀社团干部颁发荣誉证书和奖品。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3.对考核不合格的社团组织提出限期整改，整改后依然不合格的予以取缔。</w:t>
      </w:r>
    </w:p>
    <w:p w:rsidR="004B17E4" w:rsidRDefault="004B17E4" w:rsidP="004B17E4">
      <w:pPr>
        <w:spacing w:line="540" w:lineRule="exact"/>
        <w:ind w:firstLineChars="200" w:firstLine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</w:p>
    <w:p w:rsidR="004B17E4" w:rsidRDefault="004B17E4" w:rsidP="004B17E4">
      <w:pPr>
        <w:spacing w:line="540" w:lineRule="exact"/>
        <w:ind w:right="560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</w:p>
    <w:p w:rsidR="004B17E4" w:rsidRDefault="004B17E4" w:rsidP="004B17E4">
      <w:pPr>
        <w:spacing w:line="540" w:lineRule="exact"/>
        <w:ind w:firstLineChars="200" w:firstLine="560"/>
        <w:jc w:val="righ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共青团九州职业技术学院委员会</w:t>
      </w:r>
    </w:p>
    <w:p w:rsidR="004B17E4" w:rsidRDefault="004B17E4" w:rsidP="004B17E4">
      <w:pPr>
        <w:spacing w:line="540" w:lineRule="exact"/>
        <w:ind w:right="420" w:firstLineChars="200" w:firstLine="560"/>
        <w:jc w:val="center"/>
        <w:rPr>
          <w:rFonts w:ascii="仿宋_GB2312" w:eastAsia="仿宋_GB2312" w:hAnsi="仿宋_GB2312" w:cs="仿宋_GB2312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 xml:space="preserve">                              </w:t>
      </w:r>
      <w:smartTag w:uri="urn:schemas-microsoft-com:office:smarttags" w:element="chsdate">
        <w:smartTagPr>
          <w:attr w:name="Year" w:val="2016"/>
          <w:attr w:name="Month" w:val="4"/>
          <w:attr w:name="Day" w:val="8"/>
          <w:attr w:name="IsLunarDate" w:val="False"/>
          <w:attr w:name="IsROCDate" w:val="False"/>
        </w:smartTagPr>
        <w:r>
          <w:rPr>
            <w:rFonts w:ascii="仿宋_GB2312" w:eastAsia="仿宋_GB2312" w:hAnsi="仿宋_GB2312" w:cs="仿宋_GB2312" w:hint="eastAsia"/>
            <w:color w:val="000000"/>
            <w:kern w:val="0"/>
            <w:sz w:val="28"/>
            <w:szCs w:val="28"/>
          </w:rPr>
          <w:t>2016年4月8日</w:t>
        </w:r>
      </w:smartTag>
    </w:p>
    <w:p w:rsidR="008D425D" w:rsidRDefault="008D425D"/>
    <w:sectPr w:rsidR="008D425D" w:rsidSect="008B0C7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lvl w:ilvl="0">
      <w:start w:val="1"/>
      <w:numFmt w:val="japaneseCounting"/>
      <w:lvlText w:val="%1、"/>
      <w:lvlJc w:val="left"/>
      <w:pPr>
        <w:tabs>
          <w:tab w:val="num" w:pos="1282"/>
        </w:tabs>
        <w:ind w:left="1282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E4"/>
    <w:rsid w:val="004B17E4"/>
    <w:rsid w:val="008B0C79"/>
    <w:rsid w:val="008D425D"/>
    <w:rsid w:val="00E9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7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9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</Words>
  <Characters>1070</Characters>
  <Application>Microsoft Office Word</Application>
  <DocSecurity>0</DocSecurity>
  <Lines>8</Lines>
  <Paragraphs>2</Paragraphs>
  <ScaleCrop>false</ScaleCrop>
  <Company>Sky123.Org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2</cp:revision>
  <dcterms:created xsi:type="dcterms:W3CDTF">2016-04-12T01:16:00Z</dcterms:created>
  <dcterms:modified xsi:type="dcterms:W3CDTF">2016-04-12T01:16:00Z</dcterms:modified>
</cp:coreProperties>
</file>