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附件1：</w:t>
      </w:r>
    </w:p>
    <w:p>
      <w:pPr>
        <w:spacing w:line="560" w:lineRule="exact"/>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 xml:space="preserve">江苏省高校基层团支部工作清单 </w:t>
      </w:r>
    </w:p>
    <w:tbl>
      <w:tblPr>
        <w:tblStyle w:val="5"/>
        <w:tblW w:w="143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977"/>
        <w:gridCol w:w="1184"/>
        <w:gridCol w:w="12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95" w:hRule="atLeast"/>
        </w:trPr>
        <w:tc>
          <w:tcPr>
            <w:tcW w:w="2161" w:type="dxa"/>
            <w:gridSpan w:val="2"/>
            <w:noWrap w:val="0"/>
            <w:vAlign w:val="center"/>
          </w:tcPr>
          <w:p>
            <w:pPr>
              <w:spacing w:line="560" w:lineRule="exact"/>
              <w:jc w:val="center"/>
              <w:rPr>
                <w:rFonts w:hint="eastAsia" w:ascii="宋体" w:hAnsi="宋体" w:eastAsia="宋体" w:cs="宋体"/>
                <w:b/>
                <w:bCs/>
                <w:i w:val="0"/>
                <w:color w:val="000000"/>
                <w:sz w:val="24"/>
                <w:szCs w:val="24"/>
                <w:u w:val="none"/>
              </w:rPr>
            </w:pPr>
            <w:r>
              <w:rPr>
                <w:rFonts w:hint="default" w:ascii="Times New Roman" w:hAnsi="Times New Roman" w:eastAsia="方正小标宋_GBK" w:cs="Times New Roman"/>
                <w:sz w:val="44"/>
                <w:szCs w:val="36"/>
                <w:lang w:val="en-US" w:eastAsia="zh-CN"/>
              </w:rPr>
              <w:t xml:space="preserve"> </w:t>
            </w:r>
            <w:r>
              <w:rPr>
                <w:rFonts w:hint="eastAsia" w:ascii="宋体" w:hAnsi="宋体" w:eastAsia="宋体" w:cs="宋体"/>
                <w:b/>
                <w:bCs/>
                <w:i w:val="0"/>
                <w:color w:val="000000"/>
                <w:kern w:val="0"/>
                <w:sz w:val="24"/>
                <w:szCs w:val="24"/>
                <w:u w:val="none"/>
                <w:lang w:val="en-US" w:eastAsia="zh-CN"/>
              </w:rPr>
              <w:t>职责</w:t>
            </w:r>
          </w:p>
        </w:tc>
        <w:tc>
          <w:tcPr>
            <w:tcW w:w="12210" w:type="dxa"/>
            <w:noWrap w:val="0"/>
            <w:vAlign w:val="center"/>
          </w:tcPr>
          <w:p>
            <w:pPr>
              <w:widowControl/>
              <w:wordWrap/>
              <w:adjustRightInd/>
              <w:snapToGrid/>
              <w:spacing w:line="360" w:lineRule="auto"/>
              <w:ind w:left="0" w:leftChars="0" w:right="0"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直接教育团员、管理团员、监督团员和组织学生、宣传学生、凝聚学生、服务学生，建设学生身边的共青团。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00" w:hRule="atLeast"/>
        </w:trPr>
        <w:tc>
          <w:tcPr>
            <w:tcW w:w="2161" w:type="dxa"/>
            <w:gridSpan w:val="2"/>
            <w:vMerge w:val="restart"/>
            <w:noWrap w:val="0"/>
            <w:vAlign w:val="center"/>
          </w:tcPr>
          <w:p>
            <w:pPr>
              <w:widowControl/>
              <w:wordWrap/>
              <w:adjustRightInd/>
              <w:snapToGrid/>
              <w:spacing w:line="400" w:lineRule="exact"/>
              <w:ind w:left="0" w:leftChars="0" w:right="0" w:firstLine="0" w:firstLineChars="0"/>
              <w:jc w:val="center"/>
              <w:textAlignment w:val="center"/>
              <w:outlineLvl w:val="9"/>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rPr>
              <w:t>基本任务</w:t>
            </w:r>
          </w:p>
        </w:tc>
        <w:tc>
          <w:tcPr>
            <w:tcW w:w="12210" w:type="dxa"/>
            <w:noWrap w:val="0"/>
            <w:vAlign w:val="center"/>
          </w:tcPr>
          <w:p>
            <w:pPr>
              <w:widowControl/>
              <w:wordWrap/>
              <w:adjustRightInd/>
              <w:snapToGrid/>
              <w:spacing w:line="360" w:lineRule="auto"/>
              <w:ind w:left="0" w:leftChars="0" w:right="0"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做好团员和学生思想政治引领工作，组织团员和学生学习马克思列宁主义、毛泽东思想、邓小平理论、“三个代表”重要思想、科学发展观、习近平新时代中国特色社会主义思想，学习党的路线、方针和政策，学习团章和团的基本知识，学习科学、文化、法律。突出对团员的理想信念教育，教育团员和学生学习革命前辈，继承党的优良传统，发扬社会主义道德风尚，弘扬网上主旋律，自觉抵制不良倾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0" w:hRule="atLeast"/>
        </w:trPr>
        <w:tc>
          <w:tcPr>
            <w:tcW w:w="2161" w:type="dxa"/>
            <w:gridSpan w:val="2"/>
            <w:vMerge w:val="continue"/>
            <w:noWrap w:val="0"/>
            <w:vAlign w:val="center"/>
          </w:tcPr>
          <w:p>
            <w:pPr>
              <w:widowControl/>
              <w:wordWrap/>
              <w:adjustRightInd/>
              <w:snapToGrid/>
              <w:spacing w:before="0" w:beforeLines="0" w:after="0" w:afterLines="0" w:line="400" w:lineRule="exact"/>
              <w:ind w:left="0" w:leftChars="0" w:right="0" w:firstLine="0" w:firstLineChars="0"/>
              <w:jc w:val="center"/>
              <w:outlineLvl w:val="9"/>
              <w:rPr>
                <w:rFonts w:hint="eastAsia" w:ascii="宋体" w:hAnsi="宋体" w:eastAsia="宋体" w:cs="宋体"/>
                <w:i w:val="0"/>
                <w:color w:val="000000"/>
                <w:sz w:val="24"/>
                <w:szCs w:val="24"/>
                <w:u w:val="none"/>
              </w:rPr>
            </w:pPr>
          </w:p>
        </w:tc>
        <w:tc>
          <w:tcPr>
            <w:tcW w:w="12210" w:type="dxa"/>
            <w:noWrap w:val="0"/>
            <w:vAlign w:val="center"/>
          </w:tcPr>
          <w:p>
            <w:pPr>
              <w:widowControl/>
              <w:wordWrap/>
              <w:adjustRightInd/>
              <w:snapToGrid/>
              <w:spacing w:line="360" w:lineRule="auto"/>
              <w:ind w:left="0" w:leftChars="0" w:right="0"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宣传、执行党和团组织的指示和决议，参与民主管理和民主监督，充分发挥学生团员的模范作用，团结带领学生，积极创先争优，可以以团支部为单位成立志愿服务队，定期组织团员与学生开展志愿服务活动。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00" w:hRule="atLeast"/>
        </w:trPr>
        <w:tc>
          <w:tcPr>
            <w:tcW w:w="2161" w:type="dxa"/>
            <w:gridSpan w:val="2"/>
            <w:vMerge w:val="continue"/>
            <w:noWrap w:val="0"/>
            <w:vAlign w:val="center"/>
          </w:tcPr>
          <w:p>
            <w:pPr>
              <w:widowControl/>
              <w:wordWrap/>
              <w:adjustRightInd/>
              <w:snapToGrid/>
              <w:spacing w:before="0" w:beforeLines="0" w:after="0" w:afterLines="0" w:line="400" w:lineRule="exact"/>
              <w:ind w:left="0" w:leftChars="0" w:right="0" w:firstLine="0" w:firstLineChars="0"/>
              <w:jc w:val="center"/>
              <w:outlineLvl w:val="9"/>
              <w:rPr>
                <w:rFonts w:hint="eastAsia" w:ascii="宋体" w:hAnsi="宋体" w:eastAsia="宋体" w:cs="宋体"/>
                <w:i w:val="0"/>
                <w:color w:val="000000"/>
                <w:sz w:val="24"/>
                <w:szCs w:val="24"/>
                <w:u w:val="none"/>
              </w:rPr>
            </w:pPr>
          </w:p>
        </w:tc>
        <w:tc>
          <w:tcPr>
            <w:tcW w:w="12210" w:type="dxa"/>
            <w:noWrap w:val="0"/>
            <w:vAlign w:val="center"/>
          </w:tcPr>
          <w:p>
            <w:pPr>
              <w:widowControl/>
              <w:wordWrap/>
              <w:adjustRightInd/>
              <w:snapToGrid/>
              <w:spacing w:line="360" w:lineRule="auto"/>
              <w:ind w:left="0" w:leftChars="0" w:right="0"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对团员进行教育、管理和监督，健全团的组织生活，落实“三会两制一课”制度，开展批评和自我批评，监督团员切实履行义务，保障团员的权利不受侵犯，表彰先进，维护和执行团的纪律。做好经常性发展团员工作，对要求入团的学生进行培养教育，把政治标准放在首位，严格程序、严肃纪律。做好团费收缴、使用和管理工作。办理团员组织关系接转和超龄团员的离团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0" w:hRule="atLeast"/>
        </w:trPr>
        <w:tc>
          <w:tcPr>
            <w:tcW w:w="2161" w:type="dxa"/>
            <w:gridSpan w:val="2"/>
            <w:vMerge w:val="continue"/>
            <w:noWrap w:val="0"/>
            <w:vAlign w:val="center"/>
          </w:tcPr>
          <w:p>
            <w:pPr>
              <w:widowControl/>
              <w:wordWrap/>
              <w:adjustRightInd/>
              <w:snapToGrid/>
              <w:spacing w:before="0" w:beforeLines="0" w:after="0" w:afterLines="0" w:line="400" w:lineRule="exact"/>
              <w:ind w:left="0" w:leftChars="0" w:right="0" w:firstLine="0" w:firstLineChars="0"/>
              <w:jc w:val="center"/>
              <w:outlineLvl w:val="9"/>
              <w:rPr>
                <w:rFonts w:hint="eastAsia" w:ascii="宋体" w:hAnsi="宋体" w:eastAsia="宋体" w:cs="宋体"/>
                <w:i w:val="0"/>
                <w:color w:val="000000"/>
                <w:sz w:val="24"/>
                <w:szCs w:val="24"/>
                <w:u w:val="none"/>
              </w:rPr>
            </w:pPr>
          </w:p>
        </w:tc>
        <w:tc>
          <w:tcPr>
            <w:tcW w:w="12210" w:type="dxa"/>
            <w:noWrap w:val="0"/>
            <w:vAlign w:val="center"/>
          </w:tcPr>
          <w:p>
            <w:pPr>
              <w:widowControl/>
              <w:wordWrap/>
              <w:adjustRightInd/>
              <w:snapToGrid/>
              <w:spacing w:line="360" w:lineRule="auto"/>
              <w:ind w:left="0" w:leftChars="0" w:right="0"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了解和反映团员与学生的思想、要求，密切联系、服务团员与学生，维护他们的权益，关心他们的学习、工作、生活和休息，开展文化、娱乐、体育活动，营造良好的团支部文化氛围。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0" w:hRule="atLeast"/>
        </w:trPr>
        <w:tc>
          <w:tcPr>
            <w:tcW w:w="2161" w:type="dxa"/>
            <w:gridSpan w:val="2"/>
            <w:vMerge w:val="continue"/>
            <w:noWrap w:val="0"/>
            <w:vAlign w:val="center"/>
          </w:tcPr>
          <w:p>
            <w:pPr>
              <w:widowControl/>
              <w:wordWrap/>
              <w:adjustRightInd/>
              <w:snapToGrid/>
              <w:spacing w:before="0" w:beforeLines="0" w:after="0" w:afterLines="0" w:line="400" w:lineRule="exact"/>
              <w:ind w:left="0" w:leftChars="0" w:right="0" w:firstLine="0" w:firstLineChars="0"/>
              <w:jc w:val="center"/>
              <w:outlineLvl w:val="9"/>
              <w:rPr>
                <w:rFonts w:hint="eastAsia" w:ascii="宋体" w:hAnsi="宋体" w:eastAsia="宋体" w:cs="宋体"/>
                <w:i w:val="0"/>
                <w:color w:val="000000"/>
                <w:sz w:val="24"/>
                <w:szCs w:val="24"/>
                <w:u w:val="none"/>
              </w:rPr>
            </w:pPr>
          </w:p>
        </w:tc>
        <w:tc>
          <w:tcPr>
            <w:tcW w:w="12210" w:type="dxa"/>
            <w:noWrap w:val="0"/>
            <w:vAlign w:val="center"/>
          </w:tcPr>
          <w:p>
            <w:pPr>
              <w:widowControl/>
              <w:wordWrap/>
              <w:adjustRightInd/>
              <w:snapToGrid/>
              <w:spacing w:line="360" w:lineRule="auto"/>
              <w:ind w:left="0" w:leftChars="0" w:right="0"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对团员进行党的基本知识教育，推荐优秀团员作党的发展对象。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0" w:hRule="atLeast"/>
        </w:trPr>
        <w:tc>
          <w:tcPr>
            <w:tcW w:w="2161" w:type="dxa"/>
            <w:gridSpan w:val="2"/>
            <w:noWrap w:val="0"/>
            <w:vAlign w:val="center"/>
          </w:tcPr>
          <w:p>
            <w:pPr>
              <w:widowControl/>
              <w:wordWrap/>
              <w:adjustRightInd/>
              <w:snapToGrid/>
              <w:spacing w:line="400" w:lineRule="exact"/>
              <w:ind w:left="0" w:leftChars="0" w:right="0" w:firstLine="0" w:firstLineChars="0"/>
              <w:jc w:val="center"/>
              <w:textAlignment w:val="center"/>
              <w:outlineLvl w:val="9"/>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rPr>
              <w:t>重点任务</w:t>
            </w:r>
          </w:p>
        </w:tc>
        <w:tc>
          <w:tcPr>
            <w:tcW w:w="12210" w:type="dxa"/>
            <w:noWrap w:val="0"/>
            <w:vAlign w:val="center"/>
          </w:tcPr>
          <w:p>
            <w:pPr>
              <w:widowControl/>
              <w:wordWrap/>
              <w:adjustRightInd/>
              <w:snapToGrid/>
              <w:spacing w:line="360" w:lineRule="auto"/>
              <w:ind w:left="0" w:leftChars="0" w:right="0"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加强思想政治引领，发挥核心堡垒作用，做好团员教育管理，反映合理诉求，积极推优入党，落实上级党组织、团组织重要工作部署。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0" w:hRule="atLeast"/>
        </w:trPr>
        <w:tc>
          <w:tcPr>
            <w:tcW w:w="2161" w:type="dxa"/>
            <w:gridSpan w:val="2"/>
            <w:noWrap w:val="0"/>
            <w:vAlign w:val="center"/>
          </w:tcPr>
          <w:p>
            <w:pPr>
              <w:widowControl/>
              <w:wordWrap/>
              <w:adjustRightInd/>
              <w:snapToGrid/>
              <w:spacing w:line="400" w:lineRule="exact"/>
              <w:ind w:left="0" w:leftChars="0" w:right="0" w:firstLine="0" w:firstLineChars="0"/>
              <w:jc w:val="center"/>
              <w:textAlignment w:val="center"/>
              <w:outlineLvl w:val="9"/>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rPr>
              <w:t>特色工作项</w:t>
            </w:r>
          </w:p>
        </w:tc>
        <w:tc>
          <w:tcPr>
            <w:tcW w:w="12210" w:type="dxa"/>
            <w:noWrap w:val="0"/>
            <w:vAlign w:val="center"/>
          </w:tcPr>
          <w:p>
            <w:pPr>
              <w:widowControl/>
              <w:wordWrap/>
              <w:adjustRightInd/>
              <w:snapToGrid/>
              <w:spacing w:line="360" w:lineRule="auto"/>
              <w:ind w:left="0" w:leftChars="0" w:right="0"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1.围绕“立德树人”根本任务，服务学生、服务社会，至少形成1个特色项目；</w:t>
            </w:r>
            <w:r>
              <w:rPr>
                <w:rFonts w:hint="eastAsia" w:ascii="宋体" w:hAnsi="宋体" w:eastAsia="宋体" w:cs="宋体"/>
                <w:i w:val="0"/>
                <w:color w:val="000000"/>
                <w:kern w:val="0"/>
                <w:sz w:val="21"/>
                <w:szCs w:val="21"/>
                <w:u w:val="none"/>
                <w:lang w:val="en-US" w:eastAsia="zh-CN"/>
              </w:rPr>
              <w:br w:type="textWrapping"/>
            </w:r>
            <w:r>
              <w:rPr>
                <w:rFonts w:hint="eastAsia" w:ascii="宋体" w:hAnsi="宋体" w:eastAsia="宋体" w:cs="宋体"/>
                <w:i w:val="0"/>
                <w:color w:val="000000"/>
                <w:kern w:val="0"/>
                <w:sz w:val="21"/>
                <w:szCs w:val="21"/>
                <w:u w:val="none"/>
                <w:lang w:val="en-US" w:eastAsia="zh-CN"/>
              </w:rPr>
              <w:t>2.五四期间至少开展1次团的主题活动。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75" w:hRule="atLeast"/>
        </w:trPr>
        <w:tc>
          <w:tcPr>
            <w:tcW w:w="977" w:type="dxa"/>
            <w:vMerge w:val="restart"/>
            <w:noWrap w:val="0"/>
            <w:textDirection w:val="tbRlV"/>
            <w:vAlign w:val="center"/>
          </w:tcPr>
          <w:p>
            <w:pPr>
              <w:widowControl/>
              <w:wordWrap/>
              <w:adjustRightInd/>
              <w:snapToGrid/>
              <w:spacing w:line="400" w:lineRule="exact"/>
              <w:ind w:left="0" w:leftChars="0" w:right="0" w:firstLine="0" w:firstLineChars="0"/>
              <w:jc w:val="center"/>
              <w:textAlignment w:val="center"/>
              <w:outlineLvl w:val="9"/>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rPr>
              <w:t>基础工作项</w:t>
            </w:r>
          </w:p>
        </w:tc>
        <w:tc>
          <w:tcPr>
            <w:tcW w:w="1184" w:type="dxa"/>
            <w:noWrap w:val="0"/>
            <w:vAlign w:val="center"/>
          </w:tcPr>
          <w:p>
            <w:pPr>
              <w:widowControl/>
              <w:wordWrap/>
              <w:adjustRightInd/>
              <w:snapToGrid/>
              <w:spacing w:line="400" w:lineRule="exact"/>
              <w:ind w:left="0" w:leftChars="0" w:right="0" w:firstLine="0" w:firstLineChars="0"/>
              <w:jc w:val="center"/>
              <w:textAlignment w:val="center"/>
              <w:outlineLvl w:val="9"/>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rPr>
              <w:t>团的干部</w:t>
            </w:r>
          </w:p>
        </w:tc>
        <w:tc>
          <w:tcPr>
            <w:tcW w:w="12210" w:type="dxa"/>
            <w:noWrap w:val="0"/>
            <w:vAlign w:val="center"/>
          </w:tcPr>
          <w:p>
            <w:pPr>
              <w:widowControl/>
              <w:wordWrap/>
              <w:adjustRightInd/>
              <w:snapToGrid/>
              <w:spacing w:line="360" w:lineRule="auto"/>
              <w:ind w:left="0" w:leftChars="0" w:right="0"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1.学习党的知识理论，掌握团的基础知识；</w:t>
            </w:r>
            <w:r>
              <w:rPr>
                <w:rFonts w:hint="eastAsia" w:ascii="宋体" w:hAnsi="宋体" w:eastAsia="宋体" w:cs="宋体"/>
                <w:i w:val="0"/>
                <w:color w:val="000000"/>
                <w:kern w:val="0"/>
                <w:sz w:val="21"/>
                <w:szCs w:val="21"/>
                <w:u w:val="none"/>
                <w:lang w:val="en-US" w:eastAsia="zh-CN"/>
              </w:rPr>
              <w:br w:type="textWrapping"/>
            </w:r>
            <w:r>
              <w:rPr>
                <w:rFonts w:hint="eastAsia" w:ascii="宋体" w:hAnsi="宋体" w:eastAsia="宋体" w:cs="宋体"/>
                <w:i w:val="0"/>
                <w:color w:val="000000"/>
                <w:kern w:val="0"/>
                <w:sz w:val="21"/>
                <w:szCs w:val="21"/>
                <w:u w:val="none"/>
                <w:lang w:val="en-US" w:eastAsia="zh-CN"/>
              </w:rPr>
              <w:t>2.团的支部委员会由团员大会选举产生，每届任期1年；</w:t>
            </w:r>
            <w:r>
              <w:rPr>
                <w:rFonts w:hint="eastAsia" w:ascii="宋体" w:hAnsi="宋体" w:eastAsia="宋体" w:cs="宋体"/>
                <w:i w:val="0"/>
                <w:color w:val="000000"/>
                <w:kern w:val="0"/>
                <w:sz w:val="21"/>
                <w:szCs w:val="21"/>
                <w:u w:val="none"/>
                <w:lang w:val="en-US" w:eastAsia="zh-CN"/>
              </w:rPr>
              <w:br w:type="textWrapping"/>
            </w:r>
            <w:r>
              <w:rPr>
                <w:rFonts w:hint="eastAsia" w:ascii="宋体" w:hAnsi="宋体" w:eastAsia="宋体" w:cs="宋体"/>
                <w:i w:val="0"/>
                <w:color w:val="000000"/>
                <w:kern w:val="0"/>
                <w:sz w:val="21"/>
                <w:szCs w:val="21"/>
                <w:u w:val="none"/>
                <w:lang w:val="en-US" w:eastAsia="zh-CN"/>
              </w:rPr>
              <w:t>3.团支部应配备书记1人，副书记1人（班长兼任团支部副书记），组织委员1人，宣传委员1人，应由优秀学生党员、团员担任，年龄原则上应在30周岁以下；</w:t>
            </w:r>
            <w:r>
              <w:rPr>
                <w:rFonts w:hint="eastAsia" w:ascii="宋体" w:hAnsi="宋体" w:eastAsia="宋体" w:cs="宋体"/>
                <w:i w:val="0"/>
                <w:color w:val="000000"/>
                <w:kern w:val="0"/>
                <w:sz w:val="21"/>
                <w:szCs w:val="21"/>
                <w:u w:val="none"/>
                <w:lang w:val="en-US" w:eastAsia="zh-CN"/>
              </w:rPr>
              <w:br w:type="textWrapping"/>
            </w:r>
            <w:r>
              <w:rPr>
                <w:rFonts w:hint="eastAsia" w:ascii="宋体" w:hAnsi="宋体" w:eastAsia="宋体" w:cs="宋体"/>
                <w:i w:val="0"/>
                <w:color w:val="000000"/>
                <w:kern w:val="0"/>
                <w:sz w:val="21"/>
                <w:szCs w:val="21"/>
                <w:u w:val="none"/>
                <w:lang w:val="en-US" w:eastAsia="zh-CN"/>
              </w:rPr>
              <w:t>4.团支部书记每学期至少讲1次团课。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977" w:type="dxa"/>
            <w:vMerge w:val="continue"/>
            <w:noWrap w:val="0"/>
            <w:textDirection w:val="tbRlV"/>
            <w:vAlign w:val="center"/>
          </w:tcPr>
          <w:p>
            <w:pPr>
              <w:widowControl/>
              <w:wordWrap/>
              <w:adjustRightInd/>
              <w:snapToGrid/>
              <w:spacing w:line="400" w:lineRule="exact"/>
              <w:ind w:left="0" w:leftChars="0" w:right="0" w:firstLine="0" w:firstLineChars="0"/>
              <w:jc w:val="center"/>
              <w:textAlignment w:val="center"/>
              <w:outlineLvl w:val="9"/>
              <w:rPr>
                <w:rFonts w:hint="eastAsia" w:ascii="宋体" w:hAnsi="宋体" w:eastAsia="宋体" w:cs="宋体"/>
                <w:b/>
                <w:bCs/>
                <w:i w:val="0"/>
                <w:color w:val="000000"/>
                <w:sz w:val="24"/>
                <w:szCs w:val="24"/>
                <w:u w:val="none"/>
              </w:rPr>
            </w:pPr>
          </w:p>
        </w:tc>
        <w:tc>
          <w:tcPr>
            <w:tcW w:w="1184" w:type="dxa"/>
            <w:vMerge w:val="restart"/>
            <w:noWrap w:val="0"/>
            <w:vAlign w:val="center"/>
          </w:tcPr>
          <w:p>
            <w:pPr>
              <w:widowControl/>
              <w:wordWrap/>
              <w:adjustRightInd/>
              <w:snapToGrid/>
              <w:spacing w:line="400" w:lineRule="exact"/>
              <w:ind w:left="0" w:leftChars="0" w:right="0" w:firstLine="0" w:firstLineChars="0"/>
              <w:jc w:val="center"/>
              <w:textAlignment w:val="center"/>
              <w:outlineLvl w:val="9"/>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rPr>
              <w:t>基本工作和活动</w:t>
            </w:r>
          </w:p>
        </w:tc>
        <w:tc>
          <w:tcPr>
            <w:tcW w:w="12210" w:type="dxa"/>
            <w:noWrap w:val="0"/>
            <w:vAlign w:val="center"/>
          </w:tcPr>
          <w:p>
            <w:pPr>
              <w:widowControl/>
              <w:wordWrap/>
              <w:adjustRightInd/>
              <w:snapToGrid/>
              <w:spacing w:line="360" w:lineRule="auto"/>
              <w:ind w:left="0" w:leftChars="0" w:right="0"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一、思想政治建设</w:t>
            </w:r>
            <w:r>
              <w:rPr>
                <w:rFonts w:hint="eastAsia" w:ascii="宋体" w:hAnsi="宋体" w:eastAsia="宋体" w:cs="宋体"/>
                <w:i w:val="0"/>
                <w:color w:val="000000"/>
                <w:kern w:val="0"/>
                <w:sz w:val="21"/>
                <w:szCs w:val="21"/>
                <w:u w:val="none"/>
                <w:lang w:val="en-US" w:eastAsia="zh-CN"/>
              </w:rPr>
              <w:br w:type="textWrapping"/>
            </w:r>
            <w:r>
              <w:rPr>
                <w:rFonts w:hint="eastAsia" w:ascii="宋体" w:hAnsi="宋体" w:eastAsia="宋体" w:cs="宋体"/>
                <w:i w:val="0"/>
                <w:color w:val="000000"/>
                <w:kern w:val="0"/>
                <w:sz w:val="21"/>
                <w:szCs w:val="21"/>
                <w:u w:val="none"/>
                <w:lang w:val="en-US" w:eastAsia="zh-CN"/>
              </w:rPr>
              <w:t>1.以团支部为单位成立“青年学习社”或“团员学习社”，定期开展“团员学习日”“团员学团章”等活动。按照相关要求，扎实开展好“信仰公开课”活动；</w:t>
            </w:r>
            <w:r>
              <w:rPr>
                <w:rFonts w:hint="eastAsia" w:ascii="宋体" w:hAnsi="宋体" w:eastAsia="宋体" w:cs="宋体"/>
                <w:i w:val="0"/>
                <w:color w:val="000000"/>
                <w:kern w:val="0"/>
                <w:sz w:val="21"/>
                <w:szCs w:val="21"/>
                <w:u w:val="none"/>
                <w:lang w:val="en-US" w:eastAsia="zh-CN"/>
              </w:rPr>
              <w:br w:type="textWrapping"/>
            </w:r>
            <w:r>
              <w:rPr>
                <w:rFonts w:hint="eastAsia" w:ascii="宋体" w:hAnsi="宋体" w:eastAsia="宋体" w:cs="宋体"/>
                <w:i w:val="0"/>
                <w:color w:val="000000"/>
                <w:kern w:val="0"/>
                <w:sz w:val="21"/>
                <w:szCs w:val="21"/>
                <w:u w:val="none"/>
                <w:lang w:val="en-US" w:eastAsia="zh-CN"/>
              </w:rPr>
              <w:t>2.加强网络正面舆论引导，坚持弘扬主旋律，传播正能量，推动团员成为网络文明志愿者；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2" w:hRule="atLeast"/>
        </w:trPr>
        <w:tc>
          <w:tcPr>
            <w:tcW w:w="977" w:type="dxa"/>
            <w:vMerge w:val="continue"/>
            <w:noWrap w:val="0"/>
            <w:textDirection w:val="tbRlV"/>
            <w:vAlign w:val="center"/>
          </w:tcPr>
          <w:p>
            <w:pPr>
              <w:widowControl/>
              <w:wordWrap/>
              <w:adjustRightInd/>
              <w:snapToGrid/>
              <w:spacing w:before="0" w:beforeLines="0" w:after="0" w:afterLines="0" w:line="400" w:lineRule="exact"/>
              <w:ind w:left="0" w:leftChars="0" w:right="0" w:firstLine="0" w:firstLineChars="0"/>
              <w:jc w:val="center"/>
              <w:outlineLvl w:val="9"/>
              <w:rPr>
                <w:rFonts w:hint="eastAsia" w:ascii="宋体" w:hAnsi="宋体" w:eastAsia="宋体" w:cs="宋体"/>
                <w:i w:val="0"/>
                <w:color w:val="000000"/>
                <w:sz w:val="24"/>
                <w:szCs w:val="24"/>
                <w:u w:val="none"/>
              </w:rPr>
            </w:pPr>
          </w:p>
        </w:tc>
        <w:tc>
          <w:tcPr>
            <w:tcW w:w="1184" w:type="dxa"/>
            <w:vMerge w:val="continue"/>
            <w:noWrap w:val="0"/>
            <w:vAlign w:val="center"/>
          </w:tcPr>
          <w:p>
            <w:pPr>
              <w:widowControl/>
              <w:wordWrap/>
              <w:adjustRightInd/>
              <w:snapToGrid/>
              <w:spacing w:before="0" w:beforeLines="0" w:after="0" w:afterLines="0" w:line="400" w:lineRule="exact"/>
              <w:ind w:left="0" w:leftChars="0" w:right="0" w:firstLine="0" w:firstLineChars="0"/>
              <w:jc w:val="center"/>
              <w:outlineLvl w:val="9"/>
              <w:rPr>
                <w:rFonts w:hint="eastAsia" w:ascii="宋体" w:hAnsi="宋体" w:eastAsia="宋体" w:cs="宋体"/>
                <w:i w:val="0"/>
                <w:color w:val="000000"/>
                <w:sz w:val="24"/>
                <w:szCs w:val="24"/>
                <w:u w:val="none"/>
              </w:rPr>
            </w:pPr>
          </w:p>
        </w:tc>
        <w:tc>
          <w:tcPr>
            <w:tcW w:w="12210" w:type="dxa"/>
            <w:noWrap w:val="0"/>
            <w:vAlign w:val="center"/>
          </w:tcPr>
          <w:p>
            <w:pPr>
              <w:widowControl/>
              <w:numPr>
                <w:ilvl w:val="0"/>
                <w:numId w:val="1"/>
              </w:numPr>
              <w:wordWrap/>
              <w:adjustRightInd/>
              <w:snapToGrid/>
              <w:spacing w:line="360" w:lineRule="auto"/>
              <w:ind w:left="0" w:leftChars="0" w:right="0" w:firstLine="0" w:firstLineChars="0"/>
              <w:jc w:val="left"/>
              <w:textAlignment w:val="center"/>
              <w:outlineLvl w:val="9"/>
              <w:rPr>
                <w:rFonts w:hint="eastAsia" w:ascii="宋体" w:hAnsi="宋体" w:eastAsia="宋体" w:cs="宋体"/>
                <w:i w:val="0"/>
                <w:color w:val="000000"/>
                <w:kern w:val="0"/>
                <w:sz w:val="21"/>
                <w:szCs w:val="21"/>
                <w:u w:val="none"/>
                <w:lang w:val="en-US" w:eastAsia="zh-CN"/>
              </w:rPr>
            </w:pPr>
            <w:r>
              <w:rPr>
                <w:rFonts w:hint="eastAsia" w:ascii="宋体" w:hAnsi="宋体" w:eastAsia="宋体" w:cs="宋体"/>
                <w:i w:val="0"/>
                <w:color w:val="000000"/>
                <w:kern w:val="0"/>
                <w:sz w:val="21"/>
                <w:szCs w:val="21"/>
                <w:u w:val="none"/>
                <w:lang w:val="en-US" w:eastAsia="zh-CN"/>
              </w:rPr>
              <w:t>组织规范化建设</w:t>
            </w:r>
            <w:r>
              <w:rPr>
                <w:rFonts w:hint="eastAsia" w:ascii="宋体" w:hAnsi="宋体" w:eastAsia="宋体" w:cs="宋体"/>
                <w:i w:val="0"/>
                <w:color w:val="000000"/>
                <w:kern w:val="0"/>
                <w:sz w:val="21"/>
                <w:szCs w:val="21"/>
                <w:u w:val="none"/>
                <w:lang w:val="en-US" w:eastAsia="zh-CN"/>
              </w:rPr>
              <w:br w:type="textWrapping"/>
            </w:r>
            <w:r>
              <w:rPr>
                <w:rFonts w:hint="eastAsia" w:ascii="宋体" w:hAnsi="宋体" w:eastAsia="宋体" w:cs="宋体"/>
                <w:i w:val="0"/>
                <w:color w:val="000000"/>
                <w:kern w:val="0"/>
                <w:sz w:val="21"/>
                <w:szCs w:val="21"/>
                <w:u w:val="none"/>
                <w:lang w:val="en-US" w:eastAsia="zh-CN"/>
              </w:rPr>
              <w:t>3.严格执行上级团组织制定的团员发展计划，使用统一编号，做好团员发展工作，按照“十步骤三公示六必须”要求，讨论确定入团积极分子，安排联系人进行培养考察，并根据培养考察情况确定发展对象，召开支部大会接收新团员报上一级团组织审议。培养考察工作实施发展团员过程纪实制度，及时更新团员花名册和“智慧团建”系统；</w:t>
            </w:r>
            <w:r>
              <w:rPr>
                <w:rFonts w:hint="eastAsia" w:ascii="宋体" w:hAnsi="宋体" w:eastAsia="宋体" w:cs="宋体"/>
                <w:i w:val="0"/>
                <w:color w:val="000000"/>
                <w:kern w:val="0"/>
                <w:sz w:val="21"/>
                <w:szCs w:val="21"/>
                <w:u w:val="none"/>
                <w:lang w:val="en-US" w:eastAsia="zh-CN"/>
              </w:rPr>
              <w:br w:type="textWrapping"/>
            </w:r>
            <w:r>
              <w:rPr>
                <w:rFonts w:hint="eastAsia" w:ascii="宋体" w:hAnsi="宋体" w:eastAsia="宋体" w:cs="宋体"/>
                <w:i w:val="0"/>
                <w:color w:val="000000"/>
                <w:kern w:val="0"/>
                <w:sz w:val="21"/>
                <w:szCs w:val="21"/>
                <w:u w:val="none"/>
                <w:lang w:val="en-US" w:eastAsia="zh-CN"/>
              </w:rPr>
              <w:t>4.按照每人每月0.</w:t>
            </w:r>
            <w:r>
              <w:rPr>
                <w:rFonts w:hint="eastAsia" w:ascii="宋体" w:hAnsi="宋体" w:cs="宋体"/>
                <w:i w:val="0"/>
                <w:color w:val="000000"/>
                <w:kern w:val="0"/>
                <w:sz w:val="21"/>
                <w:szCs w:val="21"/>
                <w:u w:val="none"/>
                <w:lang w:val="en-US" w:eastAsia="zh-CN"/>
              </w:rPr>
              <w:t>5</w:t>
            </w:r>
            <w:r>
              <w:rPr>
                <w:rFonts w:hint="eastAsia" w:ascii="宋体" w:hAnsi="宋体" w:eastAsia="宋体" w:cs="宋体"/>
                <w:i w:val="0"/>
                <w:color w:val="000000"/>
                <w:kern w:val="0"/>
                <w:sz w:val="21"/>
                <w:szCs w:val="21"/>
                <w:u w:val="none"/>
                <w:lang w:val="en-US" w:eastAsia="zh-CN"/>
              </w:rPr>
              <w:t>元的标准，定期收缴团费并上缴。在新生入学后、毕业生离校前、团员转专业等情况下按规定做好团员组织关系转接等基础团务工作；</w:t>
            </w:r>
          </w:p>
          <w:p>
            <w:pPr>
              <w:widowControl/>
              <w:numPr>
                <w:ilvl w:val="0"/>
                <w:numId w:val="0"/>
              </w:numPr>
              <w:wordWrap/>
              <w:adjustRightInd/>
              <w:snapToGrid/>
              <w:spacing w:line="360" w:lineRule="auto"/>
              <w:ind w:left="0" w:leftChars="0" w:right="0" w:firstLine="0" w:firstLineChars="0"/>
              <w:jc w:val="left"/>
              <w:textAlignment w:val="center"/>
              <w:outlineLvl w:val="9"/>
              <w:rPr>
                <w:rFonts w:hint="eastAsia" w:ascii="宋体" w:hAnsi="宋体" w:eastAsia="宋体" w:cs="宋体"/>
                <w:i w:val="0"/>
                <w:color w:val="000000"/>
                <w:kern w:val="0"/>
                <w:sz w:val="21"/>
                <w:szCs w:val="21"/>
                <w:u w:val="none"/>
                <w:lang w:val="en-US" w:eastAsia="zh-CN"/>
              </w:rPr>
            </w:pPr>
            <w:r>
              <w:rPr>
                <w:rFonts w:hint="eastAsia" w:ascii="宋体" w:hAnsi="宋体" w:eastAsia="宋体" w:cs="宋体"/>
                <w:i w:val="0"/>
                <w:color w:val="000000"/>
                <w:kern w:val="0"/>
                <w:sz w:val="21"/>
                <w:szCs w:val="21"/>
                <w:u w:val="none"/>
                <w:lang w:val="en-US" w:eastAsia="zh-CN"/>
              </w:rPr>
              <w:t>5.组织团员参加团内重大活动、主题团日活动，并按照规定使用团徽、团旗和团歌；</w:t>
            </w:r>
            <w:r>
              <w:rPr>
                <w:rFonts w:hint="eastAsia" w:ascii="宋体" w:hAnsi="宋体" w:eastAsia="宋体" w:cs="宋体"/>
                <w:i w:val="0"/>
                <w:color w:val="000000"/>
                <w:kern w:val="0"/>
                <w:sz w:val="21"/>
                <w:szCs w:val="21"/>
                <w:u w:val="none"/>
                <w:lang w:val="en-US" w:eastAsia="zh-CN"/>
              </w:rPr>
              <w:br w:type="textWrapping"/>
            </w:r>
            <w:r>
              <w:rPr>
                <w:rFonts w:hint="eastAsia" w:ascii="宋体" w:hAnsi="宋体" w:eastAsia="宋体" w:cs="宋体"/>
                <w:i w:val="0"/>
                <w:color w:val="000000"/>
                <w:kern w:val="0"/>
                <w:sz w:val="21"/>
                <w:szCs w:val="21"/>
                <w:u w:val="none"/>
                <w:lang w:val="en-US" w:eastAsia="zh-CN"/>
              </w:rPr>
              <w:t>6.结合团员教育评议和年度团籍注册工作开展团员身份认定工作；</w:t>
            </w:r>
            <w:r>
              <w:rPr>
                <w:rFonts w:hint="eastAsia" w:ascii="宋体" w:hAnsi="宋体" w:eastAsia="宋体" w:cs="宋体"/>
                <w:i w:val="0"/>
                <w:color w:val="000000"/>
                <w:kern w:val="0"/>
                <w:sz w:val="21"/>
                <w:szCs w:val="21"/>
                <w:u w:val="none"/>
                <w:lang w:val="en-US" w:eastAsia="zh-CN"/>
              </w:rPr>
              <w:br w:type="textWrapping"/>
            </w:r>
            <w:r>
              <w:rPr>
                <w:rFonts w:hint="eastAsia" w:ascii="宋体" w:hAnsi="宋体" w:eastAsia="宋体" w:cs="宋体"/>
                <w:i w:val="0"/>
                <w:color w:val="000000"/>
                <w:kern w:val="0"/>
                <w:sz w:val="21"/>
                <w:szCs w:val="21"/>
                <w:u w:val="none"/>
                <w:lang w:val="en-US" w:eastAsia="zh-CN"/>
              </w:rPr>
              <w:t>7.每年开展</w:t>
            </w:r>
            <w:r>
              <w:rPr>
                <w:rFonts w:hint="eastAsia" w:ascii="宋体" w:hAnsi="宋体" w:cs="宋体"/>
                <w:i w:val="0"/>
                <w:color w:val="000000"/>
                <w:kern w:val="0"/>
                <w:sz w:val="21"/>
                <w:szCs w:val="21"/>
                <w:u w:val="none"/>
                <w:lang w:val="en-US" w:eastAsia="zh-CN"/>
              </w:rPr>
              <w:t>2</w:t>
            </w:r>
            <w:r>
              <w:rPr>
                <w:rFonts w:hint="eastAsia" w:ascii="宋体" w:hAnsi="宋体" w:eastAsia="宋体" w:cs="宋体"/>
                <w:i w:val="0"/>
                <w:color w:val="000000"/>
                <w:kern w:val="0"/>
                <w:sz w:val="21"/>
                <w:szCs w:val="21"/>
                <w:u w:val="none"/>
                <w:lang w:val="en-US" w:eastAsia="zh-CN"/>
              </w:rPr>
              <w:t>次团支部书记“双述双评”活动；</w:t>
            </w:r>
            <w:r>
              <w:rPr>
                <w:rFonts w:hint="eastAsia" w:ascii="宋体" w:hAnsi="宋体" w:eastAsia="宋体" w:cs="宋体"/>
                <w:i w:val="0"/>
                <w:color w:val="000000"/>
                <w:kern w:val="0"/>
                <w:sz w:val="21"/>
                <w:szCs w:val="21"/>
                <w:u w:val="none"/>
                <w:lang w:val="en-US" w:eastAsia="zh-CN"/>
              </w:rPr>
              <w:br w:type="textWrapping"/>
            </w:r>
            <w:r>
              <w:rPr>
                <w:rFonts w:hint="eastAsia" w:ascii="宋体" w:hAnsi="宋体" w:eastAsia="宋体" w:cs="宋体"/>
                <w:i w:val="0"/>
                <w:color w:val="000000"/>
                <w:kern w:val="0"/>
                <w:sz w:val="21"/>
                <w:szCs w:val="21"/>
                <w:u w:val="none"/>
                <w:lang w:val="en-US" w:eastAsia="zh-CN"/>
              </w:rPr>
              <w:t>8.扎实开展“推优入党”工作，负责组织召开团员大会，组织支部团员对申请入党的团员进行民主评议，提出推荐对象，并主持召开支部委员会，对推荐对象进行考察，讨论确定推荐名单；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00" w:hRule="atLeast"/>
        </w:trPr>
        <w:tc>
          <w:tcPr>
            <w:tcW w:w="977" w:type="dxa"/>
            <w:vMerge w:val="continue"/>
            <w:noWrap w:val="0"/>
            <w:textDirection w:val="tbRlV"/>
            <w:vAlign w:val="center"/>
          </w:tcPr>
          <w:p>
            <w:pPr>
              <w:widowControl/>
              <w:wordWrap/>
              <w:adjustRightInd/>
              <w:snapToGrid/>
              <w:spacing w:before="0" w:beforeLines="0" w:after="0" w:afterLines="0" w:line="400" w:lineRule="exact"/>
              <w:ind w:left="0" w:leftChars="0" w:right="0" w:firstLine="0" w:firstLineChars="0"/>
              <w:jc w:val="center"/>
              <w:outlineLvl w:val="9"/>
              <w:rPr>
                <w:rFonts w:hint="eastAsia" w:ascii="宋体" w:hAnsi="宋体" w:eastAsia="宋体" w:cs="宋体"/>
                <w:i w:val="0"/>
                <w:color w:val="000000"/>
                <w:sz w:val="24"/>
                <w:szCs w:val="24"/>
                <w:u w:val="none"/>
              </w:rPr>
            </w:pPr>
          </w:p>
        </w:tc>
        <w:tc>
          <w:tcPr>
            <w:tcW w:w="1184" w:type="dxa"/>
            <w:vMerge w:val="continue"/>
            <w:noWrap w:val="0"/>
            <w:vAlign w:val="center"/>
          </w:tcPr>
          <w:p>
            <w:pPr>
              <w:widowControl/>
              <w:wordWrap/>
              <w:adjustRightInd/>
              <w:snapToGrid/>
              <w:spacing w:before="0" w:beforeLines="0" w:after="0" w:afterLines="0" w:line="400" w:lineRule="exact"/>
              <w:ind w:left="0" w:leftChars="0" w:right="0" w:firstLine="0" w:firstLineChars="0"/>
              <w:jc w:val="center"/>
              <w:outlineLvl w:val="9"/>
              <w:rPr>
                <w:rFonts w:hint="eastAsia" w:ascii="宋体" w:hAnsi="宋体" w:eastAsia="宋体" w:cs="宋体"/>
                <w:i w:val="0"/>
                <w:color w:val="000000"/>
                <w:sz w:val="24"/>
                <w:szCs w:val="24"/>
                <w:u w:val="none"/>
              </w:rPr>
            </w:pPr>
          </w:p>
        </w:tc>
        <w:tc>
          <w:tcPr>
            <w:tcW w:w="12210" w:type="dxa"/>
            <w:noWrap w:val="0"/>
            <w:vAlign w:val="center"/>
          </w:tcPr>
          <w:p>
            <w:pPr>
              <w:widowControl/>
              <w:numPr>
                <w:ilvl w:val="0"/>
                <w:numId w:val="1"/>
              </w:numPr>
              <w:wordWrap/>
              <w:adjustRightInd/>
              <w:snapToGrid/>
              <w:spacing w:line="400" w:lineRule="exact"/>
              <w:ind w:left="0" w:leftChars="0" w:right="0" w:firstLine="0" w:firstLineChars="0"/>
              <w:jc w:val="left"/>
              <w:textAlignment w:val="center"/>
              <w:outlineLvl w:val="9"/>
              <w:rPr>
                <w:rFonts w:hint="eastAsia" w:ascii="宋体" w:hAnsi="宋体" w:eastAsia="宋体" w:cs="宋体"/>
                <w:i w:val="0"/>
                <w:color w:val="000000"/>
                <w:kern w:val="0"/>
                <w:sz w:val="21"/>
                <w:szCs w:val="21"/>
                <w:u w:val="none"/>
                <w:lang w:val="en-US" w:eastAsia="zh-CN"/>
              </w:rPr>
            </w:pPr>
            <w:r>
              <w:rPr>
                <w:rFonts w:hint="eastAsia" w:ascii="宋体" w:hAnsi="宋体" w:eastAsia="宋体" w:cs="宋体"/>
                <w:i w:val="0"/>
                <w:color w:val="000000"/>
                <w:kern w:val="0"/>
                <w:sz w:val="21"/>
                <w:szCs w:val="21"/>
                <w:u w:val="none"/>
                <w:lang w:val="en-US" w:eastAsia="zh-CN"/>
              </w:rPr>
              <w:t>服务载体建设</w:t>
            </w:r>
            <w:r>
              <w:rPr>
                <w:rFonts w:hint="eastAsia" w:ascii="宋体" w:hAnsi="宋体" w:eastAsia="宋体" w:cs="宋体"/>
                <w:i w:val="0"/>
                <w:color w:val="000000"/>
                <w:kern w:val="0"/>
                <w:sz w:val="21"/>
                <w:szCs w:val="21"/>
                <w:u w:val="none"/>
                <w:lang w:val="en-US" w:eastAsia="zh-CN"/>
              </w:rPr>
              <w:br w:type="textWrapping"/>
            </w:r>
            <w:r>
              <w:rPr>
                <w:rFonts w:hint="eastAsia" w:ascii="宋体" w:hAnsi="宋体" w:eastAsia="宋体" w:cs="宋体"/>
                <w:i w:val="0"/>
                <w:color w:val="000000"/>
                <w:kern w:val="0"/>
                <w:sz w:val="21"/>
                <w:szCs w:val="21"/>
                <w:u w:val="none"/>
                <w:lang w:val="en-US" w:eastAsia="zh-CN"/>
              </w:rPr>
              <w:t>9.落实好“第二课堂成绩单”制度相关工作要求，在</w:t>
            </w:r>
            <w:r>
              <w:rPr>
                <w:rFonts w:hint="eastAsia" w:ascii="宋体" w:hAnsi="宋体" w:cs="宋体"/>
                <w:i w:val="0"/>
                <w:color w:val="000000"/>
                <w:kern w:val="0"/>
                <w:sz w:val="21"/>
                <w:szCs w:val="21"/>
                <w:u w:val="none"/>
                <w:lang w:val="en-US" w:eastAsia="zh-CN"/>
              </w:rPr>
              <w:t>PU</w:t>
            </w:r>
            <w:r>
              <w:rPr>
                <w:rFonts w:hint="eastAsia" w:ascii="宋体" w:hAnsi="宋体" w:eastAsia="宋体" w:cs="宋体"/>
                <w:i w:val="0"/>
                <w:color w:val="000000"/>
                <w:kern w:val="0"/>
                <w:sz w:val="21"/>
                <w:szCs w:val="21"/>
                <w:u w:val="none"/>
                <w:lang w:val="en-US" w:eastAsia="zh-CN"/>
              </w:rPr>
              <w:t xml:space="preserve">平台上发起第二课堂活动，积极组织动员广大学生参加社会实践、志愿服务、创新创业、体育锻炼、校园文化活动等方面的锻炼和成长；                                                       </w:t>
            </w:r>
          </w:p>
          <w:p>
            <w:pPr>
              <w:widowControl/>
              <w:numPr>
                <w:numId w:val="0"/>
              </w:numPr>
              <w:wordWrap/>
              <w:adjustRightInd/>
              <w:snapToGrid/>
              <w:spacing w:line="400" w:lineRule="exact"/>
              <w:ind w:leftChars="0" w:right="0" w:right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10.以支部为单位成立志愿服务队，定期开展志愿服务活动；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45" w:hRule="atLeast"/>
        </w:trPr>
        <w:tc>
          <w:tcPr>
            <w:tcW w:w="977" w:type="dxa"/>
            <w:vMerge w:val="continue"/>
            <w:noWrap w:val="0"/>
            <w:textDirection w:val="tbRlV"/>
            <w:vAlign w:val="center"/>
          </w:tcPr>
          <w:p>
            <w:pPr>
              <w:widowControl/>
              <w:wordWrap/>
              <w:adjustRightInd/>
              <w:snapToGrid/>
              <w:spacing w:before="0" w:beforeLines="0" w:after="0" w:afterLines="0" w:line="400" w:lineRule="exact"/>
              <w:ind w:left="0" w:leftChars="0" w:right="0" w:firstLine="0" w:firstLineChars="0"/>
              <w:jc w:val="center"/>
              <w:outlineLvl w:val="9"/>
              <w:rPr>
                <w:rFonts w:hint="eastAsia" w:ascii="宋体" w:hAnsi="宋体" w:eastAsia="宋体" w:cs="宋体"/>
                <w:i w:val="0"/>
                <w:color w:val="000000"/>
                <w:sz w:val="24"/>
                <w:szCs w:val="24"/>
                <w:u w:val="none"/>
              </w:rPr>
            </w:pPr>
          </w:p>
        </w:tc>
        <w:tc>
          <w:tcPr>
            <w:tcW w:w="1184" w:type="dxa"/>
            <w:vMerge w:val="continue"/>
            <w:noWrap w:val="0"/>
            <w:vAlign w:val="center"/>
          </w:tcPr>
          <w:p>
            <w:pPr>
              <w:widowControl/>
              <w:wordWrap/>
              <w:adjustRightInd/>
              <w:snapToGrid/>
              <w:spacing w:before="0" w:beforeLines="0" w:after="0" w:afterLines="0" w:line="400" w:lineRule="exact"/>
              <w:ind w:left="0" w:leftChars="0" w:right="0" w:firstLine="0" w:firstLineChars="0"/>
              <w:jc w:val="center"/>
              <w:outlineLvl w:val="9"/>
              <w:rPr>
                <w:rFonts w:hint="eastAsia" w:ascii="宋体" w:hAnsi="宋体" w:eastAsia="宋体" w:cs="宋体"/>
                <w:i w:val="0"/>
                <w:color w:val="000000"/>
                <w:sz w:val="24"/>
                <w:szCs w:val="24"/>
                <w:u w:val="none"/>
              </w:rPr>
            </w:pPr>
          </w:p>
        </w:tc>
        <w:tc>
          <w:tcPr>
            <w:tcW w:w="12210" w:type="dxa"/>
            <w:noWrap w:val="0"/>
            <w:vAlign w:val="center"/>
          </w:tcPr>
          <w:p>
            <w:pPr>
              <w:widowControl/>
              <w:wordWrap/>
              <w:adjustRightInd/>
              <w:snapToGrid/>
              <w:spacing w:line="400" w:lineRule="exact"/>
              <w:ind w:left="0" w:leftChars="0" w:right="0"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四、支部活力建设</w:t>
            </w:r>
            <w:r>
              <w:rPr>
                <w:rFonts w:hint="eastAsia" w:ascii="宋体" w:hAnsi="宋体" w:eastAsia="宋体" w:cs="宋体"/>
                <w:i w:val="0"/>
                <w:color w:val="000000"/>
                <w:kern w:val="0"/>
                <w:sz w:val="21"/>
                <w:szCs w:val="21"/>
                <w:u w:val="none"/>
                <w:lang w:val="en-US" w:eastAsia="zh-CN"/>
              </w:rPr>
              <w:br w:type="textWrapping"/>
            </w:r>
            <w:r>
              <w:rPr>
                <w:rFonts w:hint="eastAsia" w:ascii="宋体" w:hAnsi="宋体" w:eastAsia="宋体" w:cs="宋体"/>
                <w:i w:val="0"/>
                <w:color w:val="000000"/>
                <w:kern w:val="0"/>
                <w:sz w:val="21"/>
                <w:szCs w:val="21"/>
                <w:u w:val="none"/>
                <w:lang w:val="en-US" w:eastAsia="zh-CN"/>
              </w:rPr>
              <w:t>11.接受上级团组织年度工作考核；                                                                                                                                    12.积极参与“魅力团支书  活力团支部”评选活动；</w:t>
            </w:r>
            <w:r>
              <w:rPr>
                <w:rFonts w:hint="eastAsia" w:ascii="宋体" w:hAnsi="宋体" w:eastAsia="宋体" w:cs="宋体"/>
                <w:i w:val="0"/>
                <w:color w:val="000000"/>
                <w:kern w:val="0"/>
                <w:sz w:val="21"/>
                <w:szCs w:val="21"/>
                <w:u w:val="none"/>
                <w:lang w:val="en-US" w:eastAsia="zh-CN"/>
              </w:rPr>
              <w:br w:type="textWrapping"/>
            </w:r>
            <w:r>
              <w:rPr>
                <w:rFonts w:hint="eastAsia" w:ascii="宋体" w:hAnsi="宋体" w:eastAsia="宋体" w:cs="宋体"/>
                <w:i w:val="0"/>
                <w:color w:val="000000"/>
                <w:kern w:val="0"/>
                <w:sz w:val="21"/>
                <w:szCs w:val="21"/>
                <w:u w:val="none"/>
                <w:lang w:val="en-US" w:eastAsia="zh-CN"/>
              </w:rPr>
              <w:t>13.每月组织开展1次主题团日活动；</w:t>
            </w:r>
            <w:r>
              <w:rPr>
                <w:rFonts w:hint="eastAsia" w:ascii="宋体" w:hAnsi="宋体" w:eastAsia="宋体" w:cs="宋体"/>
                <w:i w:val="0"/>
                <w:color w:val="000000"/>
                <w:kern w:val="0"/>
                <w:sz w:val="21"/>
                <w:szCs w:val="21"/>
                <w:u w:val="none"/>
                <w:lang w:val="en-US" w:eastAsia="zh-CN"/>
              </w:rPr>
              <w:br w:type="textWrapping"/>
            </w:r>
            <w:r>
              <w:rPr>
                <w:rFonts w:hint="eastAsia" w:ascii="宋体" w:hAnsi="宋体" w:eastAsia="宋体" w:cs="宋体"/>
                <w:i w:val="0"/>
                <w:color w:val="000000"/>
                <w:kern w:val="0"/>
                <w:sz w:val="21"/>
                <w:szCs w:val="21"/>
                <w:u w:val="none"/>
                <w:lang w:val="en-US" w:eastAsia="zh-CN"/>
              </w:rPr>
              <w:t>14.开展对各类优秀团员学生典型推报，所有奖励必须经团支部讨论通过。组织对典型的宣传展示和学习活动。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37" w:hRule="atLeast"/>
        </w:trPr>
        <w:tc>
          <w:tcPr>
            <w:tcW w:w="977" w:type="dxa"/>
            <w:vMerge w:val="continue"/>
            <w:noWrap w:val="0"/>
            <w:textDirection w:val="tbRlV"/>
            <w:vAlign w:val="center"/>
          </w:tcPr>
          <w:p>
            <w:pPr>
              <w:widowControl/>
              <w:wordWrap/>
              <w:adjustRightInd/>
              <w:snapToGrid/>
              <w:spacing w:before="0" w:beforeLines="0" w:after="0" w:afterLines="0" w:line="400" w:lineRule="exact"/>
              <w:ind w:left="0" w:leftChars="0" w:right="0" w:firstLine="0" w:firstLineChars="0"/>
              <w:jc w:val="center"/>
              <w:outlineLvl w:val="9"/>
              <w:rPr>
                <w:rFonts w:hint="eastAsia" w:ascii="宋体" w:hAnsi="宋体" w:eastAsia="宋体" w:cs="宋体"/>
                <w:i w:val="0"/>
                <w:color w:val="000000"/>
                <w:sz w:val="24"/>
                <w:szCs w:val="24"/>
                <w:u w:val="none"/>
              </w:rPr>
            </w:pPr>
          </w:p>
        </w:tc>
        <w:tc>
          <w:tcPr>
            <w:tcW w:w="1184" w:type="dxa"/>
            <w:noWrap w:val="0"/>
            <w:vAlign w:val="center"/>
          </w:tcPr>
          <w:p>
            <w:pPr>
              <w:widowControl/>
              <w:wordWrap/>
              <w:adjustRightInd/>
              <w:snapToGrid/>
              <w:spacing w:line="400" w:lineRule="exact"/>
              <w:ind w:left="0" w:leftChars="0" w:right="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b/>
                <w:bCs/>
                <w:i w:val="0"/>
                <w:color w:val="000000"/>
                <w:kern w:val="0"/>
                <w:sz w:val="24"/>
                <w:szCs w:val="24"/>
                <w:u w:val="none"/>
                <w:lang w:val="en-US" w:eastAsia="zh-CN"/>
              </w:rPr>
              <w:t>团的阵地</w:t>
            </w:r>
          </w:p>
        </w:tc>
        <w:tc>
          <w:tcPr>
            <w:tcW w:w="12210" w:type="dxa"/>
            <w:noWrap w:val="0"/>
            <w:vAlign w:val="center"/>
          </w:tcPr>
          <w:p>
            <w:pPr>
              <w:widowControl/>
              <w:wordWrap/>
              <w:adjustRightInd/>
              <w:snapToGrid/>
              <w:spacing w:line="400" w:lineRule="exact"/>
              <w:ind w:left="0" w:leftChars="0" w:right="0"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争取党政关心支持，用好“青年学习社”“团员成长室”等校院场地开展活动。在网络阵地上积极开展舆论宣传引导工作。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95" w:hRule="atLeast"/>
        </w:trPr>
        <w:tc>
          <w:tcPr>
            <w:tcW w:w="977" w:type="dxa"/>
            <w:vMerge w:val="restart"/>
            <w:noWrap w:val="0"/>
            <w:textDirection w:val="tbRlV"/>
            <w:vAlign w:val="center"/>
          </w:tcPr>
          <w:p>
            <w:pPr>
              <w:widowControl/>
              <w:wordWrap/>
              <w:adjustRightInd/>
              <w:snapToGrid/>
              <w:spacing w:line="400" w:lineRule="exact"/>
              <w:ind w:left="0" w:leftChars="0" w:right="0" w:firstLine="0" w:firstLineChars="0"/>
              <w:jc w:val="center"/>
              <w:textAlignment w:val="center"/>
              <w:outlineLvl w:val="9"/>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rPr>
              <w:t>（工作机制）</w:t>
            </w:r>
            <w:r>
              <w:rPr>
                <w:rFonts w:hint="eastAsia" w:ascii="宋体" w:hAnsi="宋体" w:eastAsia="宋体" w:cs="宋体"/>
                <w:b/>
                <w:bCs/>
                <w:i w:val="0"/>
                <w:color w:val="000000"/>
                <w:kern w:val="0"/>
                <w:sz w:val="24"/>
                <w:szCs w:val="24"/>
                <w:u w:val="none"/>
                <w:lang w:val="en-US" w:eastAsia="zh-CN"/>
              </w:rPr>
              <w:br w:type="textWrapping"/>
            </w:r>
            <w:r>
              <w:rPr>
                <w:rFonts w:hint="eastAsia" w:ascii="宋体" w:hAnsi="宋体" w:eastAsia="宋体" w:cs="宋体"/>
                <w:b/>
                <w:bCs/>
                <w:i w:val="0"/>
                <w:color w:val="000000"/>
                <w:kern w:val="0"/>
                <w:sz w:val="24"/>
                <w:szCs w:val="24"/>
                <w:u w:val="none"/>
                <w:lang w:val="en-US" w:eastAsia="zh-CN"/>
              </w:rPr>
              <w:t>组织生活</w:t>
            </w:r>
          </w:p>
        </w:tc>
        <w:tc>
          <w:tcPr>
            <w:tcW w:w="1184" w:type="dxa"/>
            <w:noWrap w:val="0"/>
            <w:vAlign w:val="center"/>
          </w:tcPr>
          <w:p>
            <w:pPr>
              <w:widowControl/>
              <w:wordWrap/>
              <w:adjustRightInd/>
              <w:snapToGrid/>
              <w:spacing w:line="400" w:lineRule="exact"/>
              <w:ind w:left="0" w:leftChars="0" w:right="0" w:firstLine="0" w:firstLineChars="0"/>
              <w:jc w:val="center"/>
              <w:textAlignment w:val="center"/>
              <w:outlineLvl w:val="9"/>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rPr>
              <w:t>支部团员大会</w:t>
            </w:r>
          </w:p>
        </w:tc>
        <w:tc>
          <w:tcPr>
            <w:tcW w:w="12210" w:type="dxa"/>
            <w:noWrap w:val="0"/>
            <w:vAlign w:val="center"/>
          </w:tcPr>
          <w:p>
            <w:pPr>
              <w:widowControl/>
              <w:wordWrap/>
              <w:adjustRightInd/>
              <w:snapToGrid/>
              <w:spacing w:line="360" w:lineRule="auto"/>
              <w:ind w:left="0" w:leftChars="0" w:right="0"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支部团员大会是团支部的最高领导机关，是支部全体成员共同讨论决定重要问题的会议。围绕着团员发展、团员教育评议、推优推先、推优入党、理论学习、社会实践、志愿服务等主题活动，每季度至少召开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25" w:hRule="atLeast"/>
        </w:trPr>
        <w:tc>
          <w:tcPr>
            <w:tcW w:w="977" w:type="dxa"/>
            <w:vMerge w:val="continue"/>
            <w:noWrap w:val="0"/>
            <w:textDirection w:val="tbRlV"/>
            <w:vAlign w:val="center"/>
          </w:tcPr>
          <w:p>
            <w:pPr>
              <w:widowControl/>
              <w:wordWrap/>
              <w:adjustRightInd/>
              <w:snapToGrid/>
              <w:spacing w:before="0" w:beforeLines="0" w:after="0" w:afterLines="0" w:line="400" w:lineRule="exact"/>
              <w:ind w:left="0" w:leftChars="0" w:right="0" w:firstLine="0" w:firstLineChars="0"/>
              <w:jc w:val="center"/>
              <w:outlineLvl w:val="9"/>
              <w:rPr>
                <w:rFonts w:hint="eastAsia" w:ascii="宋体" w:hAnsi="宋体" w:eastAsia="宋体" w:cs="宋体"/>
                <w:i w:val="0"/>
                <w:color w:val="000000"/>
                <w:sz w:val="24"/>
                <w:szCs w:val="24"/>
                <w:u w:val="none"/>
              </w:rPr>
            </w:pPr>
          </w:p>
        </w:tc>
        <w:tc>
          <w:tcPr>
            <w:tcW w:w="1184" w:type="dxa"/>
            <w:noWrap w:val="0"/>
            <w:vAlign w:val="center"/>
          </w:tcPr>
          <w:p>
            <w:pPr>
              <w:widowControl/>
              <w:wordWrap/>
              <w:adjustRightInd/>
              <w:snapToGrid/>
              <w:spacing w:line="400" w:lineRule="exact"/>
              <w:ind w:left="0" w:leftChars="0" w:right="0" w:firstLine="0" w:firstLineChars="0"/>
              <w:jc w:val="center"/>
              <w:textAlignment w:val="center"/>
              <w:outlineLvl w:val="9"/>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rPr>
              <w:t>支部委员会会议</w:t>
            </w:r>
          </w:p>
        </w:tc>
        <w:tc>
          <w:tcPr>
            <w:tcW w:w="12210" w:type="dxa"/>
            <w:noWrap w:val="0"/>
            <w:vAlign w:val="center"/>
          </w:tcPr>
          <w:p>
            <w:pPr>
              <w:widowControl/>
              <w:wordWrap/>
              <w:adjustRightInd/>
              <w:snapToGrid/>
              <w:spacing w:line="360" w:lineRule="auto"/>
              <w:ind w:left="0" w:leftChars="0" w:right="0"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支部委员会是团支部在支部团员大会闭会期间的领导机构，负责团支部的日常工作，是团支部的核心。推行支委会与班委会一体化运行。围绕着研究、贯彻党和团组织的指示和决议，讨论制定团支部的工作任务和计划，研究团支部的建设和团员教育管理方面等工作，每月至少召开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0" w:hRule="atLeast"/>
        </w:trPr>
        <w:tc>
          <w:tcPr>
            <w:tcW w:w="977" w:type="dxa"/>
            <w:vMerge w:val="continue"/>
            <w:noWrap w:val="0"/>
            <w:textDirection w:val="tbRlV"/>
            <w:vAlign w:val="center"/>
          </w:tcPr>
          <w:p>
            <w:pPr>
              <w:widowControl/>
              <w:wordWrap/>
              <w:adjustRightInd/>
              <w:snapToGrid/>
              <w:spacing w:before="0" w:beforeLines="0" w:after="0" w:afterLines="0" w:line="400" w:lineRule="exact"/>
              <w:ind w:left="0" w:leftChars="0" w:right="0" w:firstLine="0" w:firstLineChars="0"/>
              <w:jc w:val="center"/>
              <w:outlineLvl w:val="9"/>
              <w:rPr>
                <w:rFonts w:hint="eastAsia" w:ascii="宋体" w:hAnsi="宋体" w:eastAsia="宋体" w:cs="宋体"/>
                <w:i w:val="0"/>
                <w:color w:val="000000"/>
                <w:sz w:val="24"/>
                <w:szCs w:val="24"/>
                <w:u w:val="none"/>
              </w:rPr>
            </w:pPr>
          </w:p>
        </w:tc>
        <w:tc>
          <w:tcPr>
            <w:tcW w:w="1184" w:type="dxa"/>
            <w:noWrap w:val="0"/>
            <w:vAlign w:val="center"/>
          </w:tcPr>
          <w:p>
            <w:pPr>
              <w:widowControl/>
              <w:wordWrap/>
              <w:adjustRightInd/>
              <w:snapToGrid/>
              <w:spacing w:line="400" w:lineRule="exact"/>
              <w:ind w:left="0" w:leftChars="0" w:right="0" w:firstLine="0" w:firstLineChars="0"/>
              <w:jc w:val="center"/>
              <w:textAlignment w:val="center"/>
              <w:outlineLvl w:val="9"/>
              <w:rPr>
                <w:rFonts w:hint="eastAsia" w:ascii="宋体" w:hAnsi="宋体" w:eastAsia="宋体" w:cs="宋体"/>
                <w:b/>
                <w:bCs/>
                <w:i w:val="0"/>
                <w:color w:val="000000"/>
                <w:kern w:val="0"/>
                <w:sz w:val="24"/>
                <w:szCs w:val="24"/>
                <w:u w:val="none"/>
                <w:lang w:val="en-US" w:eastAsia="zh-CN"/>
              </w:rPr>
            </w:pPr>
            <w:r>
              <w:rPr>
                <w:rFonts w:hint="eastAsia" w:ascii="宋体" w:hAnsi="宋体" w:eastAsia="宋体" w:cs="宋体"/>
                <w:b/>
                <w:bCs/>
                <w:i w:val="0"/>
                <w:color w:val="000000"/>
                <w:kern w:val="0"/>
                <w:sz w:val="24"/>
                <w:szCs w:val="24"/>
                <w:u w:val="none"/>
                <w:lang w:val="en-US" w:eastAsia="zh-CN"/>
              </w:rPr>
              <w:t>团小组</w:t>
            </w:r>
          </w:p>
          <w:p>
            <w:pPr>
              <w:widowControl/>
              <w:wordWrap/>
              <w:adjustRightInd/>
              <w:snapToGrid/>
              <w:spacing w:line="400" w:lineRule="exact"/>
              <w:ind w:left="0" w:leftChars="0" w:right="0" w:firstLine="0" w:firstLineChars="0"/>
              <w:jc w:val="center"/>
              <w:textAlignment w:val="center"/>
              <w:outlineLvl w:val="9"/>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rPr>
              <w:t>会议</w:t>
            </w:r>
          </w:p>
        </w:tc>
        <w:tc>
          <w:tcPr>
            <w:tcW w:w="12210" w:type="dxa"/>
            <w:noWrap w:val="0"/>
            <w:vAlign w:val="center"/>
          </w:tcPr>
          <w:p>
            <w:pPr>
              <w:widowControl/>
              <w:wordWrap/>
              <w:adjustRightInd/>
              <w:snapToGrid/>
              <w:spacing w:line="360" w:lineRule="auto"/>
              <w:ind w:left="0" w:leftChars="0" w:right="0"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团小组是团的支部为便于团员进行教育、管理和开展活动而划分的相对独立的活动单位。划分团小组的团支部可根据工作需要随时召开团小组会议。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0" w:hRule="atLeast"/>
        </w:trPr>
        <w:tc>
          <w:tcPr>
            <w:tcW w:w="977" w:type="dxa"/>
            <w:vMerge w:val="continue"/>
            <w:noWrap w:val="0"/>
            <w:textDirection w:val="tbRlV"/>
            <w:vAlign w:val="center"/>
          </w:tcPr>
          <w:p>
            <w:pPr>
              <w:widowControl/>
              <w:wordWrap/>
              <w:adjustRightInd/>
              <w:snapToGrid/>
              <w:spacing w:before="0" w:beforeLines="0" w:after="0" w:afterLines="0" w:line="400" w:lineRule="exact"/>
              <w:ind w:left="0" w:leftChars="0" w:right="0" w:firstLine="0" w:firstLineChars="0"/>
              <w:jc w:val="center"/>
              <w:outlineLvl w:val="9"/>
              <w:rPr>
                <w:rFonts w:hint="eastAsia" w:ascii="宋体" w:hAnsi="宋体" w:eastAsia="宋体" w:cs="宋体"/>
                <w:i w:val="0"/>
                <w:color w:val="000000"/>
                <w:sz w:val="24"/>
                <w:szCs w:val="24"/>
                <w:u w:val="none"/>
              </w:rPr>
            </w:pPr>
          </w:p>
        </w:tc>
        <w:tc>
          <w:tcPr>
            <w:tcW w:w="1184" w:type="dxa"/>
            <w:noWrap w:val="0"/>
            <w:vAlign w:val="center"/>
          </w:tcPr>
          <w:p>
            <w:pPr>
              <w:widowControl/>
              <w:wordWrap/>
              <w:adjustRightInd/>
              <w:snapToGrid/>
              <w:spacing w:line="400" w:lineRule="exact"/>
              <w:ind w:left="0" w:leftChars="0" w:right="0" w:firstLine="0" w:firstLineChars="0"/>
              <w:jc w:val="center"/>
              <w:textAlignment w:val="center"/>
              <w:outlineLvl w:val="9"/>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rPr>
              <w:t>团员教育评议工作制度</w:t>
            </w:r>
          </w:p>
        </w:tc>
        <w:tc>
          <w:tcPr>
            <w:tcW w:w="12210" w:type="dxa"/>
            <w:noWrap w:val="0"/>
            <w:vAlign w:val="center"/>
          </w:tcPr>
          <w:p>
            <w:pPr>
              <w:widowControl/>
              <w:wordWrap/>
              <w:adjustRightInd/>
              <w:snapToGrid/>
              <w:spacing w:line="360" w:lineRule="auto"/>
              <w:ind w:left="0" w:leftChars="0" w:right="0"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团员教育评议工作即对团员学生进行团员意识教育和民主评议团员。团员教育评议工作应当与团员团籍注册工作、评优评先工作相结合，一般每年进行一次，时间可安排在春季学期初、校级五四表彰前。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0" w:hRule="atLeast"/>
        </w:trPr>
        <w:tc>
          <w:tcPr>
            <w:tcW w:w="977" w:type="dxa"/>
            <w:vMerge w:val="continue"/>
            <w:noWrap w:val="0"/>
            <w:textDirection w:val="tbRlV"/>
            <w:vAlign w:val="center"/>
          </w:tcPr>
          <w:p>
            <w:pPr>
              <w:widowControl/>
              <w:wordWrap/>
              <w:adjustRightInd/>
              <w:snapToGrid/>
              <w:spacing w:before="0" w:beforeLines="0" w:after="0" w:afterLines="0" w:line="400" w:lineRule="exact"/>
              <w:ind w:left="0" w:leftChars="0" w:right="0" w:firstLine="0" w:firstLineChars="0"/>
              <w:jc w:val="center"/>
              <w:outlineLvl w:val="9"/>
              <w:rPr>
                <w:rFonts w:hint="eastAsia" w:ascii="宋体" w:hAnsi="宋体" w:eastAsia="宋体" w:cs="宋体"/>
                <w:i w:val="0"/>
                <w:color w:val="000000"/>
                <w:sz w:val="24"/>
                <w:szCs w:val="24"/>
                <w:u w:val="none"/>
              </w:rPr>
            </w:pPr>
          </w:p>
        </w:tc>
        <w:tc>
          <w:tcPr>
            <w:tcW w:w="1184" w:type="dxa"/>
            <w:noWrap w:val="0"/>
            <w:vAlign w:val="center"/>
          </w:tcPr>
          <w:p>
            <w:pPr>
              <w:widowControl/>
              <w:wordWrap/>
              <w:adjustRightInd/>
              <w:snapToGrid/>
              <w:spacing w:line="400" w:lineRule="exact"/>
              <w:ind w:left="0" w:leftChars="0" w:right="0" w:firstLine="0" w:firstLineChars="0"/>
              <w:jc w:val="center"/>
              <w:textAlignment w:val="center"/>
              <w:outlineLvl w:val="9"/>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rPr>
              <w:t>年度团员团籍注册制度</w:t>
            </w:r>
          </w:p>
        </w:tc>
        <w:tc>
          <w:tcPr>
            <w:tcW w:w="12210" w:type="dxa"/>
            <w:noWrap w:val="0"/>
            <w:vAlign w:val="center"/>
          </w:tcPr>
          <w:p>
            <w:pPr>
              <w:widowControl/>
              <w:wordWrap/>
              <w:adjustRightInd/>
              <w:snapToGrid/>
              <w:spacing w:line="360" w:lineRule="auto"/>
              <w:ind w:left="0" w:leftChars="0" w:right="0"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年度团籍注册是对团员团籍的连续认定，是实行团员证制度，形成团员管理体制的关键环节。团员学生每年必须在学期开学后持证向所在团支部申请注册，办理</w:t>
            </w:r>
            <w:bookmarkStart w:id="0" w:name="_GoBack"/>
            <w:bookmarkEnd w:id="0"/>
            <w:r>
              <w:rPr>
                <w:rFonts w:hint="eastAsia" w:ascii="宋体" w:hAnsi="宋体" w:eastAsia="宋体" w:cs="宋体"/>
                <w:i w:val="0"/>
                <w:color w:val="000000"/>
                <w:kern w:val="0"/>
                <w:sz w:val="21"/>
                <w:szCs w:val="21"/>
                <w:u w:val="none"/>
                <w:lang w:val="en-US" w:eastAsia="zh-CN"/>
              </w:rPr>
              <w:t>团籍注册手续。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0" w:hRule="atLeast"/>
        </w:trPr>
        <w:tc>
          <w:tcPr>
            <w:tcW w:w="977" w:type="dxa"/>
            <w:vMerge w:val="continue"/>
            <w:noWrap w:val="0"/>
            <w:textDirection w:val="tbRlV"/>
            <w:vAlign w:val="center"/>
          </w:tcPr>
          <w:p>
            <w:pPr>
              <w:widowControl/>
              <w:wordWrap/>
              <w:adjustRightInd/>
              <w:snapToGrid/>
              <w:spacing w:before="0" w:beforeLines="0" w:after="0" w:afterLines="0" w:line="400" w:lineRule="exact"/>
              <w:ind w:left="0" w:leftChars="0" w:right="0" w:firstLine="0" w:firstLineChars="0"/>
              <w:jc w:val="center"/>
              <w:outlineLvl w:val="9"/>
              <w:rPr>
                <w:rFonts w:hint="eastAsia" w:ascii="宋体" w:hAnsi="宋体" w:eastAsia="宋体" w:cs="宋体"/>
                <w:i w:val="0"/>
                <w:color w:val="000000"/>
                <w:sz w:val="24"/>
                <w:szCs w:val="24"/>
                <w:u w:val="none"/>
              </w:rPr>
            </w:pPr>
          </w:p>
        </w:tc>
        <w:tc>
          <w:tcPr>
            <w:tcW w:w="1184" w:type="dxa"/>
            <w:noWrap w:val="0"/>
            <w:vAlign w:val="center"/>
          </w:tcPr>
          <w:p>
            <w:pPr>
              <w:widowControl/>
              <w:wordWrap/>
              <w:adjustRightInd/>
              <w:snapToGrid/>
              <w:spacing w:line="400" w:lineRule="exact"/>
              <w:ind w:left="0" w:leftChars="0" w:right="0" w:firstLine="0" w:firstLineChars="0"/>
              <w:jc w:val="center"/>
              <w:textAlignment w:val="center"/>
              <w:outlineLvl w:val="9"/>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rPr>
              <w:t>团课</w:t>
            </w:r>
          </w:p>
        </w:tc>
        <w:tc>
          <w:tcPr>
            <w:tcW w:w="12210" w:type="dxa"/>
            <w:noWrap w:val="0"/>
            <w:vAlign w:val="center"/>
          </w:tcPr>
          <w:p>
            <w:pPr>
              <w:widowControl/>
              <w:wordWrap/>
              <w:adjustRightInd/>
              <w:snapToGrid/>
              <w:spacing w:line="360" w:lineRule="auto"/>
              <w:ind w:left="0" w:leftChars="0" w:right="0"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rPr>
              <w:t>团课是团组织对团员进行思想政治理论教育和团的基本知识教育的主要形式，是提高团员思想理论水平和政治素质的有效途径。一般每季度开展一次，应结合“信仰公开课”开展好本支部团课。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55" w:hRule="atLeast"/>
        </w:trPr>
        <w:tc>
          <w:tcPr>
            <w:tcW w:w="14371" w:type="dxa"/>
            <w:gridSpan w:val="3"/>
            <w:noWrap w:val="0"/>
            <w:vAlign w:val="center"/>
          </w:tcPr>
          <w:p>
            <w:pPr>
              <w:widowControl/>
              <w:wordWrap/>
              <w:adjustRightInd/>
              <w:snapToGrid/>
              <w:spacing w:line="400" w:lineRule="exact"/>
              <w:ind w:left="0" w:leftChars="0" w:right="0" w:firstLine="0" w:firstLineChars="0"/>
              <w:jc w:val="left"/>
              <w:textAlignment w:val="center"/>
              <w:outlineLvl w:val="9"/>
              <w:rPr>
                <w:rFonts w:hint="default" w:ascii="Times New Roman" w:hAnsi="Times New Roman" w:eastAsia="方正仿宋_GBK" w:cs="Times New Roman"/>
                <w:i w:val="0"/>
                <w:color w:val="000000"/>
                <w:sz w:val="24"/>
                <w:szCs w:val="24"/>
                <w:u w:val="none"/>
              </w:rPr>
            </w:pPr>
            <w:r>
              <w:rPr>
                <w:rFonts w:hint="eastAsia" w:ascii="宋体" w:hAnsi="宋体" w:eastAsia="宋体" w:cs="宋体"/>
                <w:i w:val="0"/>
                <w:color w:val="000000"/>
                <w:kern w:val="0"/>
                <w:sz w:val="24"/>
                <w:szCs w:val="24"/>
                <w:u w:val="none"/>
                <w:lang w:val="en-US" w:eastAsia="zh-CN"/>
              </w:rPr>
              <w:t xml:space="preserve">注：本清单适用高校学生团支部。 </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仿宋_GBK">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BAB8D1"/>
    <w:multiLevelType w:val="singleLevel"/>
    <w:tmpl w:val="5DBAB8D1"/>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323A7"/>
    <w:rsid w:val="14521705"/>
    <w:rsid w:val="263736D7"/>
    <w:rsid w:val="291A546A"/>
    <w:rsid w:val="7DC41DB0"/>
    <w:rsid w:val="7DD62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0"/>
    <w:pPr>
      <w:ind w:firstLine="200" w:firstLineChars="200"/>
    </w:pPr>
    <w:rPr>
      <w:rFonts w:eastAsia="仿宋_GB2312"/>
      <w:sz w:val="32"/>
    </w:rPr>
  </w:style>
  <w:style w:type="paragraph" w:styleId="4">
    <w:name w:val="footer"/>
    <w:basedOn w:val="1"/>
    <w:qFormat/>
    <w:uiPriority w:val="99"/>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2020-10-26T01:37:00Z</dcterms:created>
  <dc:creator>Admin</dc:creator>
  <cp:lastModifiedBy>小猫</cp:lastModifiedBy>
  <dcterms:modified xsi:type="dcterms:W3CDTF">2022-03-08T02:12:47Z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